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A089" w14:textId="77777777" w:rsidR="00251B98" w:rsidRPr="00DA1D1C" w:rsidRDefault="00DF1852" w:rsidP="00E60E97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>REGIONALNA ENERGETSKA AGENCIJA</w:t>
      </w:r>
      <w:r w:rsidR="00E60E97" w:rsidRPr="00DA1D1C">
        <w:rPr>
          <w:rFonts w:ascii="Calibri" w:hAnsi="Calibri" w:cs="Calibri"/>
        </w:rPr>
        <w:t xml:space="preserve"> </w:t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  <w:t>RKP BROJ: 50065</w:t>
      </w:r>
    </w:p>
    <w:p w14:paraId="33DC897A" w14:textId="77777777" w:rsidR="00E60E97" w:rsidRPr="00DA1D1C" w:rsidRDefault="00DF1852" w:rsidP="00E60E97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>KVARNER</w:t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  <w:t>MATIČNI BROJ: 04850068</w:t>
      </w:r>
    </w:p>
    <w:p w14:paraId="2E92E1C4" w14:textId="77777777" w:rsidR="00E60E97" w:rsidRPr="00DA1D1C" w:rsidRDefault="00E60E97" w:rsidP="00E60E97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Ciottina 17/b, 51 000 RIJEKA</w:t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  <w:t>RAZINA: 12 PRORAČUNSKI KORISNIK JLS</w:t>
      </w:r>
    </w:p>
    <w:p w14:paraId="53EBEAE0" w14:textId="77777777" w:rsidR="0020190E" w:rsidRPr="00DA1D1C" w:rsidRDefault="00E60E97" w:rsidP="00E60E97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OIB: </w:t>
      </w:r>
      <w:r w:rsidR="00DF1852" w:rsidRPr="00DA1D1C">
        <w:rPr>
          <w:rFonts w:ascii="Calibri" w:hAnsi="Calibri" w:cs="Calibri"/>
        </w:rPr>
        <w:t>89507194620</w:t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</w:r>
      <w:r w:rsidR="0020190E" w:rsidRPr="00DA1D1C">
        <w:rPr>
          <w:rFonts w:ascii="Calibri" w:hAnsi="Calibri" w:cs="Calibri"/>
        </w:rPr>
        <w:tab/>
        <w:t xml:space="preserve">ŠIFRA DJELATNOSTI: 7490 </w:t>
      </w:r>
    </w:p>
    <w:p w14:paraId="1C9E88F1" w14:textId="6198A2BF" w:rsidR="0020190E" w:rsidRPr="00DA1D1C" w:rsidRDefault="0020190E" w:rsidP="00E60E97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ŠIFRA GRADA: 373 ŠIFRA ŽUPANIJE: 8</w:t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 w:rsidRPr="000239AF">
        <w:rPr>
          <w:rFonts w:ascii="Calibri" w:hAnsi="Calibri" w:cs="Calibri"/>
        </w:rPr>
        <w:t>IBAN HR8724020061100860580</w:t>
      </w:r>
    </w:p>
    <w:p w14:paraId="35A7F39B" w14:textId="77777777" w:rsidR="005B3DF1" w:rsidRPr="00DA1D1C" w:rsidRDefault="005B3DF1" w:rsidP="00972CB2">
      <w:pPr>
        <w:jc w:val="center"/>
        <w:rPr>
          <w:rFonts w:ascii="Calibri" w:hAnsi="Calibri" w:cs="Calibri"/>
        </w:rPr>
      </w:pPr>
    </w:p>
    <w:p w14:paraId="073940B4" w14:textId="77777777" w:rsidR="00E60E97" w:rsidRPr="00DA1D1C" w:rsidRDefault="00E60E97" w:rsidP="00972CB2">
      <w:pPr>
        <w:jc w:val="center"/>
        <w:rPr>
          <w:rFonts w:ascii="Calibri" w:hAnsi="Calibri" w:cs="Calibri"/>
        </w:rPr>
      </w:pPr>
      <w:bookmarkStart w:id="0" w:name="_Hlk31183008"/>
      <w:r w:rsidRPr="00DA1D1C">
        <w:rPr>
          <w:rFonts w:ascii="Calibri" w:hAnsi="Calibri" w:cs="Calibri"/>
        </w:rPr>
        <w:t>BILJEŠKE UZ FINANCIJSK</w:t>
      </w:r>
      <w:r w:rsidR="003B2FDF" w:rsidRPr="00DA1D1C">
        <w:rPr>
          <w:rFonts w:ascii="Calibri" w:hAnsi="Calibri" w:cs="Calibri"/>
        </w:rPr>
        <w:t>E</w:t>
      </w:r>
      <w:r w:rsidRPr="00DA1D1C">
        <w:rPr>
          <w:rFonts w:ascii="Calibri" w:hAnsi="Calibri" w:cs="Calibri"/>
        </w:rPr>
        <w:t xml:space="preserve"> IZVJEŠ</w:t>
      </w:r>
      <w:r w:rsidR="0020190E" w:rsidRPr="00DA1D1C">
        <w:rPr>
          <w:rFonts w:ascii="Calibri" w:hAnsi="Calibri" w:cs="Calibri"/>
        </w:rPr>
        <w:t>TAJE</w:t>
      </w:r>
    </w:p>
    <w:p w14:paraId="3A73E021" w14:textId="02D3780F" w:rsidR="0020190E" w:rsidRPr="00DA1D1C" w:rsidRDefault="00F51EBB" w:rsidP="002019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2022-12</w:t>
      </w:r>
    </w:p>
    <w:bookmarkEnd w:id="0"/>
    <w:p w14:paraId="0A6A284F" w14:textId="5CA1ECBB" w:rsidR="00E60E97" w:rsidRPr="00DA1D1C" w:rsidRDefault="007A7D97" w:rsidP="00E60E9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UVODNI DIO</w:t>
      </w:r>
    </w:p>
    <w:p w14:paraId="659CD882" w14:textId="25C20D75" w:rsidR="00154A8E" w:rsidRDefault="00154A8E" w:rsidP="007657F3">
      <w:pPr>
        <w:spacing w:after="120"/>
        <w:jc w:val="both"/>
        <w:rPr>
          <w:rFonts w:ascii="Calibri" w:hAnsi="Calibri" w:cs="Calibri"/>
          <w:bCs/>
        </w:rPr>
      </w:pPr>
      <w:r w:rsidRPr="00DA1D1C">
        <w:rPr>
          <w:rFonts w:ascii="Calibri" w:hAnsi="Calibri" w:cs="Calibri"/>
          <w:bCs/>
        </w:rPr>
        <w:t>Ustanova Regionalna energetska agencija Kvarner, sa sjedištem u Rijeci, Ciottina 17/b, osnovana je u studenom 2017. godine i upisana u registar Trgovačkog suda u Rijeci. MBS ustanove je 040383868, a OIB je 89507194620.</w:t>
      </w:r>
    </w:p>
    <w:p w14:paraId="4D2ACF9D" w14:textId="77777777" w:rsidR="00154A8E" w:rsidRPr="00DA1D1C" w:rsidRDefault="00154A8E" w:rsidP="007657F3">
      <w:pPr>
        <w:spacing w:after="120"/>
        <w:rPr>
          <w:rFonts w:ascii="Calibri" w:hAnsi="Calibri" w:cs="Calibri"/>
        </w:rPr>
      </w:pPr>
      <w:r w:rsidRPr="00DA1D1C">
        <w:rPr>
          <w:rFonts w:ascii="Calibri" w:hAnsi="Calibri" w:cs="Calibri"/>
        </w:rPr>
        <w:t>Osnivač ustanove je Primorsko-goranska županija.</w:t>
      </w:r>
    </w:p>
    <w:p w14:paraId="7E6B9272" w14:textId="77777777" w:rsidR="00154A8E" w:rsidRPr="00DA1D1C" w:rsidRDefault="00154A8E" w:rsidP="007657F3">
      <w:pPr>
        <w:spacing w:after="120"/>
        <w:rPr>
          <w:rFonts w:ascii="Calibri" w:hAnsi="Calibri" w:cs="Calibri"/>
        </w:rPr>
      </w:pPr>
      <w:r w:rsidRPr="00DA1D1C">
        <w:rPr>
          <w:rFonts w:ascii="Calibri" w:hAnsi="Calibri" w:cs="Calibri"/>
        </w:rPr>
        <w:t>Tijela Ustanove su Upravno vijeće i ravnatelj.</w:t>
      </w:r>
    </w:p>
    <w:p w14:paraId="7FDE2C80" w14:textId="77777777" w:rsidR="00154A8E" w:rsidRPr="00DA1D1C" w:rsidRDefault="00154A8E" w:rsidP="007657F3">
      <w:pPr>
        <w:spacing w:after="120"/>
        <w:rPr>
          <w:rFonts w:ascii="Calibri" w:hAnsi="Calibri" w:cs="Calibri"/>
        </w:rPr>
      </w:pPr>
      <w:r w:rsidRPr="00DA1D1C">
        <w:rPr>
          <w:rFonts w:ascii="Calibri" w:hAnsi="Calibri" w:cs="Calibri"/>
        </w:rPr>
        <w:t>Ravnatelj</w:t>
      </w:r>
      <w:r w:rsidR="007657F3" w:rsidRPr="00DA1D1C">
        <w:rPr>
          <w:rFonts w:ascii="Calibri" w:hAnsi="Calibri" w:cs="Calibri"/>
        </w:rPr>
        <w:t>em</w:t>
      </w:r>
      <w:r w:rsidRPr="00DA1D1C">
        <w:rPr>
          <w:rFonts w:ascii="Calibri" w:hAnsi="Calibri" w:cs="Calibri"/>
        </w:rPr>
        <w:t xml:space="preserve"> ustanove</w:t>
      </w:r>
      <w:r w:rsidR="007657F3" w:rsidRPr="00DA1D1C">
        <w:rPr>
          <w:rFonts w:ascii="Calibri" w:hAnsi="Calibri" w:cs="Calibri"/>
        </w:rPr>
        <w:t xml:space="preserve"> imenovan</w:t>
      </w:r>
      <w:r w:rsidRPr="00DA1D1C">
        <w:rPr>
          <w:rFonts w:ascii="Calibri" w:hAnsi="Calibri" w:cs="Calibri"/>
        </w:rPr>
        <w:t xml:space="preserve"> je Darko Jardas. </w:t>
      </w:r>
    </w:p>
    <w:p w14:paraId="095E2BE8" w14:textId="77777777" w:rsidR="00154A8E" w:rsidRPr="00DA1D1C" w:rsidRDefault="00154A8E" w:rsidP="007657F3">
      <w:pPr>
        <w:spacing w:after="0"/>
        <w:rPr>
          <w:rFonts w:ascii="Calibri" w:hAnsi="Calibri" w:cs="Calibri"/>
        </w:rPr>
      </w:pPr>
      <w:r w:rsidRPr="00DA1D1C">
        <w:rPr>
          <w:rFonts w:ascii="Calibri" w:hAnsi="Calibri" w:cs="Calibri"/>
        </w:rPr>
        <w:t>Za članove Upravnog vijeća imenovani su:</w:t>
      </w:r>
    </w:p>
    <w:p w14:paraId="6509FC0C" w14:textId="3C65D7BE" w:rsidR="008054C1" w:rsidRPr="00DA1D1C" w:rsidRDefault="008054C1" w:rsidP="007657F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Dejan Ljubiša, predsjednik</w:t>
      </w:r>
    </w:p>
    <w:p w14:paraId="7B007652" w14:textId="77777777" w:rsidR="00154A8E" w:rsidRPr="00DA1D1C" w:rsidRDefault="00154A8E" w:rsidP="007657F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Ivica Linar, član</w:t>
      </w:r>
    </w:p>
    <w:p w14:paraId="5BC81E66" w14:textId="77777777" w:rsidR="00154A8E" w:rsidRPr="00DA1D1C" w:rsidRDefault="00154A8E" w:rsidP="007657F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Dorotea Pešić Bukovac, članica</w:t>
      </w:r>
    </w:p>
    <w:p w14:paraId="27431D93" w14:textId="77777777" w:rsidR="00154A8E" w:rsidRPr="00DA1D1C" w:rsidRDefault="00154A8E" w:rsidP="007657F3">
      <w:pPr>
        <w:spacing w:after="0"/>
        <w:rPr>
          <w:rFonts w:ascii="Calibri" w:hAnsi="Calibri" w:cs="Calibri"/>
          <w:highlight w:val="yellow"/>
        </w:rPr>
      </w:pPr>
    </w:p>
    <w:p w14:paraId="54D2672B" w14:textId="77777777" w:rsidR="00154A8E" w:rsidRPr="00DA1D1C" w:rsidRDefault="007657F3" w:rsidP="007657F3">
      <w:pPr>
        <w:spacing w:after="0"/>
        <w:rPr>
          <w:rFonts w:ascii="Calibri" w:hAnsi="Calibri" w:cs="Calibri"/>
        </w:rPr>
      </w:pPr>
      <w:r w:rsidRPr="00DA1D1C">
        <w:rPr>
          <w:rFonts w:ascii="Calibri" w:hAnsi="Calibri" w:cs="Calibri"/>
        </w:rPr>
        <w:t>R</w:t>
      </w:r>
      <w:r w:rsidR="00154A8E" w:rsidRPr="00DA1D1C">
        <w:rPr>
          <w:rFonts w:ascii="Calibri" w:hAnsi="Calibri" w:cs="Calibri"/>
        </w:rPr>
        <w:t xml:space="preserve">egistrirane djelatnosti ustanove su sljedeće: </w:t>
      </w:r>
    </w:p>
    <w:p w14:paraId="26CCC380" w14:textId="77777777" w:rsidR="00154A8E" w:rsidRPr="00DA1D1C" w:rsidRDefault="00154A8E" w:rsidP="00AC09B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promicanje, priprema, provedba i razvoj programa, projekata i sličnih aktivnosti na području energetske</w:t>
      </w:r>
      <w:r w:rsidR="007657F3" w:rsidRPr="00DA1D1C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učinkovitosti i korištenja obnovljivih izvora energije</w:t>
      </w:r>
    </w:p>
    <w:p w14:paraId="1874C80A" w14:textId="77777777" w:rsidR="00154A8E" w:rsidRPr="00DA1D1C" w:rsidRDefault="00154A8E" w:rsidP="00AC09B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promicanje, priprema, provedba i razvoj programa, projekata i sličnih aktivnosti na području očuvanja,</w:t>
      </w:r>
      <w:r w:rsidR="007657F3" w:rsidRPr="00DA1D1C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održivog korištenja, zaštite i unapređivanja okoliša</w:t>
      </w:r>
    </w:p>
    <w:p w14:paraId="532AE67F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stručna priprema za dodjelu energetskih koncesija i praćenje provedbe dodijeljenih koncesija</w:t>
      </w:r>
    </w:p>
    <w:p w14:paraId="2FD97F30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istraživanje tržišta i ispitivanje javnog mijenja</w:t>
      </w:r>
    </w:p>
    <w:p w14:paraId="45F1213D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izrada energetskih bilanci</w:t>
      </w:r>
    </w:p>
    <w:p w14:paraId="4E9501F8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izrada dugoročnih energetskih planova (»master« plan Županije)</w:t>
      </w:r>
    </w:p>
    <w:p w14:paraId="457954A5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objavljivanje energetskih bilanci i dugoročnih energetskih planova Županije</w:t>
      </w:r>
    </w:p>
    <w:p w14:paraId="5AB117B4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stručna podrška i praćenje realizacije energetskih projekata od važnosti za Županiju i lokalnu zajednicu</w:t>
      </w:r>
    </w:p>
    <w:p w14:paraId="56E74575" w14:textId="77777777" w:rsidR="00154A8E" w:rsidRPr="00DA1D1C" w:rsidRDefault="00154A8E" w:rsidP="00AC09B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promotivne aktivnosti, poticanje predinvesticijskih analiza za sve oblike energije uključene u integralno regionalno planiranje (IRP) u svim sektorima potrošnje</w:t>
      </w:r>
    </w:p>
    <w:p w14:paraId="01607705" w14:textId="77777777" w:rsidR="00154A8E" w:rsidRPr="00DA1D1C" w:rsidRDefault="00154A8E" w:rsidP="00AC09B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organiziranje savjetodavnih aktivnosti prema kućanstvima, industriji i uslugama, organizacija obrazovnih programa kroz informativne kampanje uz sve raspoložive medije, tečajeve, seminare i slično</w:t>
      </w:r>
    </w:p>
    <w:p w14:paraId="6CC2A24D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savjetovanje u poslovanju i vođenju projekata</w:t>
      </w:r>
    </w:p>
    <w:p w14:paraId="01D9599E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monitoring provedenih energetskih programa i projekata</w:t>
      </w:r>
    </w:p>
    <w:p w14:paraId="0A4FA1CC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implementacija nacionalnih energetskih programa na lokalnoj odnosno područnoj (regionalnoj) razini</w:t>
      </w:r>
    </w:p>
    <w:p w14:paraId="2BFEC6B6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izrada predinvesticijskih i investicijskih studija</w:t>
      </w:r>
    </w:p>
    <w:p w14:paraId="6819F60B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izvođenje promotivnih, informativnih i obrazovnih programa kao trajnih i povremenih aktivnosti</w:t>
      </w:r>
    </w:p>
    <w:p w14:paraId="4700EEF5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lastRenderedPageBreak/>
        <w:t>provođenje anketa i energetskih audita</w:t>
      </w:r>
    </w:p>
    <w:p w14:paraId="09DBFED4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stručni poslovi prostornog uređenja</w:t>
      </w:r>
    </w:p>
    <w:p w14:paraId="57CBCBFA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projektiranje, građenje, uporaba i uklanjanje građevina</w:t>
      </w:r>
    </w:p>
    <w:p w14:paraId="405D222B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nadzor nad gradnjom</w:t>
      </w:r>
    </w:p>
    <w:p w14:paraId="4FF4981F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proizvodnja električne energije</w:t>
      </w:r>
    </w:p>
    <w:p w14:paraId="757CC88E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prijenos električne energije</w:t>
      </w:r>
    </w:p>
    <w:p w14:paraId="4F26F3FC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distribucija električne energije</w:t>
      </w:r>
    </w:p>
    <w:p w14:paraId="246AE2E4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opskrba električne energije</w:t>
      </w:r>
    </w:p>
    <w:p w14:paraId="338EFE39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izrada energetskih certifikata</w:t>
      </w:r>
    </w:p>
    <w:p w14:paraId="0FBBAFCB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konzalting (savjetovanje) u području energetske učinkovitosti i obnovljivih izvora energije</w:t>
      </w:r>
    </w:p>
    <w:p w14:paraId="2E53C57B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projektiranje sustava obnovljivih izvora energije</w:t>
      </w:r>
    </w:p>
    <w:p w14:paraId="5ECBC524" w14:textId="77777777" w:rsidR="00154A8E" w:rsidRPr="00DA1D1C" w:rsidRDefault="00154A8E" w:rsidP="00154A8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nadzor nad projektima obnovljivih izvora energije i njihove izvedbe</w:t>
      </w:r>
    </w:p>
    <w:p w14:paraId="66167B1F" w14:textId="2ECFA606" w:rsidR="000239AF" w:rsidRDefault="000239AF" w:rsidP="00154A8E">
      <w:pPr>
        <w:rPr>
          <w:rFonts w:ascii="Calibri" w:hAnsi="Calibri" w:cs="Calibri"/>
        </w:rPr>
      </w:pPr>
    </w:p>
    <w:p w14:paraId="6F20FBBC" w14:textId="208BDE76" w:rsidR="005863DE" w:rsidRDefault="005863DE" w:rsidP="005863D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Temelj poslovanja i djelovanja ustanove su </w:t>
      </w:r>
      <w:r w:rsidRPr="005863DE">
        <w:rPr>
          <w:rFonts w:ascii="Calibri" w:hAnsi="Calibri" w:cs="Calibri"/>
        </w:rPr>
        <w:t>Strategija energetskog razvoja Republike Hrvatske do 2030. s pogledom na 2050. godinu, Zakon o energiji, Zakon o tržištu električne energije, Zakon o regulaciji energetskih djelatnosti, Zakon o energetskoj učinkovitosti, Zakon o obnovljivim izvorima energije i visokoučinkovitoj kogeneraciji, Integrirani nacionalni energetski i klimatski plan za Republiku Hrvatsku za razdoblje od 2021. do 2030. godine</w:t>
      </w:r>
      <w:r>
        <w:rPr>
          <w:rFonts w:ascii="Calibri" w:hAnsi="Calibri" w:cs="Calibri"/>
        </w:rPr>
        <w:t>.</w:t>
      </w:r>
    </w:p>
    <w:p w14:paraId="6BC0FDC4" w14:textId="5D3E0245" w:rsidR="000239AF" w:rsidRDefault="000239AF" w:rsidP="00154A8E">
      <w:pPr>
        <w:rPr>
          <w:rFonts w:ascii="Calibri" w:hAnsi="Calibri" w:cs="Calibri"/>
        </w:rPr>
      </w:pPr>
      <w:r>
        <w:rPr>
          <w:rFonts w:ascii="Calibri" w:hAnsi="Calibri" w:cs="Calibri"/>
        </w:rPr>
        <w:t>Ustanova nije obveznik poreza na dodanu vrijednost.</w:t>
      </w:r>
    </w:p>
    <w:p w14:paraId="100EBCDB" w14:textId="77777777" w:rsidR="0095226E" w:rsidRDefault="000239AF" w:rsidP="000239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Ugovoreni računovodstveni servis ustanove je </w:t>
      </w:r>
      <w:r w:rsidRPr="000239AF">
        <w:rPr>
          <w:rFonts w:ascii="Calibri" w:hAnsi="Calibri" w:cs="Calibri"/>
        </w:rPr>
        <w:t>MIDIA d.o.o., Veslarska 3, 51000 Rijeka, OIB: 91592301582</w:t>
      </w:r>
      <w:r w:rsidR="0095226E">
        <w:rPr>
          <w:rFonts w:ascii="Calibri" w:hAnsi="Calibri" w:cs="Calibri"/>
        </w:rPr>
        <w:t>.</w:t>
      </w:r>
    </w:p>
    <w:p w14:paraId="2EE9E789" w14:textId="4B266652" w:rsidR="000239AF" w:rsidRDefault="0095226E" w:rsidP="000239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0239AF">
        <w:rPr>
          <w:rFonts w:ascii="Calibri" w:hAnsi="Calibri" w:cs="Calibri"/>
        </w:rPr>
        <w:t>sob</w:t>
      </w:r>
      <w:r>
        <w:rPr>
          <w:rFonts w:ascii="Calibri" w:hAnsi="Calibri" w:cs="Calibri"/>
        </w:rPr>
        <w:t>e</w:t>
      </w:r>
      <w:r w:rsidR="000239AF">
        <w:rPr>
          <w:rFonts w:ascii="Calibri" w:hAnsi="Calibri" w:cs="Calibri"/>
        </w:rPr>
        <w:t xml:space="preserve"> koj</w:t>
      </w:r>
      <w:r>
        <w:rPr>
          <w:rFonts w:ascii="Calibri" w:hAnsi="Calibri" w:cs="Calibri"/>
        </w:rPr>
        <w:t>e</w:t>
      </w:r>
      <w:r w:rsidR="000239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</w:t>
      </w:r>
      <w:r w:rsidR="000239AF">
        <w:rPr>
          <w:rFonts w:ascii="Calibri" w:hAnsi="Calibri" w:cs="Calibri"/>
        </w:rPr>
        <w:t xml:space="preserve"> sastavil</w:t>
      </w:r>
      <w:r>
        <w:rPr>
          <w:rFonts w:ascii="Calibri" w:hAnsi="Calibri" w:cs="Calibri"/>
        </w:rPr>
        <w:t>e</w:t>
      </w:r>
      <w:r w:rsidR="000239AF">
        <w:rPr>
          <w:rFonts w:ascii="Calibri" w:hAnsi="Calibri" w:cs="Calibri"/>
        </w:rPr>
        <w:t xml:space="preserve"> bilješke uz financijske izvještaje </w:t>
      </w:r>
      <w:r>
        <w:rPr>
          <w:rFonts w:ascii="Calibri" w:hAnsi="Calibri" w:cs="Calibri"/>
        </w:rPr>
        <w:t>su</w:t>
      </w:r>
      <w:r w:rsidR="000239AF">
        <w:rPr>
          <w:rFonts w:ascii="Calibri" w:hAnsi="Calibri" w:cs="Calibri"/>
        </w:rPr>
        <w:t xml:space="preserve"> </w:t>
      </w:r>
      <w:r w:rsidR="000239AF" w:rsidRPr="00DA1D1C">
        <w:rPr>
          <w:rFonts w:ascii="Calibri" w:hAnsi="Calibri" w:cs="Calibri"/>
        </w:rPr>
        <w:t>Čehajić Iva</w:t>
      </w:r>
      <w:r>
        <w:rPr>
          <w:rFonts w:ascii="Calibri" w:hAnsi="Calibri" w:cs="Calibri"/>
        </w:rPr>
        <w:t>, MIDIA d.o.o. i Andrej Filčić, univ.spec.oec., Viši savjetnik za ekonomske i financijske poslove Regionalne energetske agencije Kvarner</w:t>
      </w:r>
      <w:r w:rsidR="000239AF">
        <w:rPr>
          <w:rFonts w:ascii="Calibri" w:hAnsi="Calibri" w:cs="Calibri"/>
        </w:rPr>
        <w:t>.</w:t>
      </w:r>
    </w:p>
    <w:p w14:paraId="7CC89510" w14:textId="77777777" w:rsidR="004475FF" w:rsidRDefault="004475FF" w:rsidP="004475FF">
      <w:pPr>
        <w:rPr>
          <w:rFonts w:ascii="Calibri" w:hAnsi="Calibri" w:cs="Calibri"/>
        </w:rPr>
      </w:pPr>
    </w:p>
    <w:p w14:paraId="293409D0" w14:textId="75EF2DFA" w:rsidR="004475FF" w:rsidRPr="00DA1D1C" w:rsidRDefault="008054C1" w:rsidP="004475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Rijeka, </w:t>
      </w:r>
      <w:r w:rsidR="00F51EBB">
        <w:rPr>
          <w:rFonts w:ascii="Calibri" w:hAnsi="Calibri" w:cs="Calibri"/>
        </w:rPr>
        <w:t>31. siječnja 2023</w:t>
      </w:r>
      <w:r>
        <w:rPr>
          <w:rFonts w:ascii="Calibri" w:hAnsi="Calibri" w:cs="Calibri"/>
        </w:rPr>
        <w:t>. godine</w:t>
      </w:r>
    </w:p>
    <w:p w14:paraId="04117684" w14:textId="77777777" w:rsidR="00E82735" w:rsidRDefault="00E82735" w:rsidP="00154A8E">
      <w:pPr>
        <w:rPr>
          <w:rFonts w:ascii="Calibri" w:hAnsi="Calibri" w:cs="Calibri"/>
        </w:rPr>
      </w:pPr>
    </w:p>
    <w:tbl>
      <w:tblPr>
        <w:tblStyle w:val="TableGrid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38"/>
      </w:tblGrid>
      <w:tr w:rsidR="00E82735" w:rsidRPr="000E06C2" w14:paraId="15680479" w14:textId="77777777" w:rsidTr="00B33DA9">
        <w:tc>
          <w:tcPr>
            <w:tcW w:w="4815" w:type="dxa"/>
          </w:tcPr>
          <w:p w14:paraId="6F81FCA2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Voditelj</w:t>
            </w:r>
            <w:r w:rsidRPr="000E06C2">
              <w:rPr>
                <w:rFonts w:ascii="Calibri" w:hAnsi="Calibri" w:cs="Calibri"/>
                <w:b/>
                <w:bCs/>
              </w:rPr>
              <w:t xml:space="preserve"> računovodstva</w:t>
            </w:r>
          </w:p>
          <w:p w14:paraId="68C5B515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MIDIA d.o.o.</w:t>
            </w:r>
          </w:p>
        </w:tc>
        <w:tc>
          <w:tcPr>
            <w:tcW w:w="4338" w:type="dxa"/>
            <w:vAlign w:val="bottom"/>
          </w:tcPr>
          <w:p w14:paraId="03C0C591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Ravnatelj</w:t>
            </w:r>
          </w:p>
        </w:tc>
      </w:tr>
      <w:tr w:rsidR="00E82735" w:rsidRPr="000E06C2" w14:paraId="5647C879" w14:textId="77777777" w:rsidTr="00B33DA9">
        <w:tc>
          <w:tcPr>
            <w:tcW w:w="4815" w:type="dxa"/>
          </w:tcPr>
          <w:p w14:paraId="528063A8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227C0BBC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BDAEDC3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8E009BC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Iva Čehajić</w:t>
            </w:r>
          </w:p>
        </w:tc>
        <w:tc>
          <w:tcPr>
            <w:tcW w:w="4338" w:type="dxa"/>
          </w:tcPr>
          <w:p w14:paraId="75E25E77" w14:textId="77777777" w:rsidR="00E82735" w:rsidRPr="000E06C2" w:rsidRDefault="00E82735" w:rsidP="00B33DA9">
            <w:pPr>
              <w:rPr>
                <w:rFonts w:ascii="Calibri" w:hAnsi="Calibri" w:cs="Calibri"/>
                <w:b/>
                <w:bCs/>
              </w:rPr>
            </w:pPr>
          </w:p>
          <w:p w14:paraId="084EEE06" w14:textId="77777777" w:rsidR="00E82735" w:rsidRPr="000E06C2" w:rsidRDefault="00E82735" w:rsidP="00B33DA9">
            <w:pPr>
              <w:rPr>
                <w:rFonts w:ascii="Calibri" w:hAnsi="Calibri" w:cs="Calibri"/>
                <w:b/>
                <w:bCs/>
              </w:rPr>
            </w:pPr>
          </w:p>
          <w:p w14:paraId="570E1A25" w14:textId="77777777" w:rsidR="00E82735" w:rsidRPr="000E06C2" w:rsidRDefault="00E82735" w:rsidP="00B33DA9">
            <w:pPr>
              <w:rPr>
                <w:rFonts w:ascii="Calibri" w:hAnsi="Calibri" w:cs="Calibri"/>
                <w:b/>
                <w:bCs/>
              </w:rPr>
            </w:pPr>
          </w:p>
          <w:p w14:paraId="530DDF99" w14:textId="77777777" w:rsidR="00E82735" w:rsidRPr="000E06C2" w:rsidRDefault="00E82735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Darko Jardas, dipl.ing</w:t>
            </w:r>
          </w:p>
        </w:tc>
      </w:tr>
    </w:tbl>
    <w:p w14:paraId="7F954BC8" w14:textId="1D893504" w:rsidR="00E82735" w:rsidRDefault="00E82735" w:rsidP="00154A8E">
      <w:pPr>
        <w:rPr>
          <w:rFonts w:ascii="Calibri" w:hAnsi="Calibri" w:cs="Calibri"/>
        </w:rPr>
      </w:pPr>
    </w:p>
    <w:p w14:paraId="57444606" w14:textId="713F2759" w:rsidR="000239AF" w:rsidRDefault="000239AF" w:rsidP="00154A8E">
      <w:pPr>
        <w:rPr>
          <w:rFonts w:ascii="Calibri" w:hAnsi="Calibri" w:cs="Calibri"/>
        </w:rPr>
      </w:pPr>
    </w:p>
    <w:p w14:paraId="1ED57300" w14:textId="7DA98F9A" w:rsidR="000239AF" w:rsidRDefault="000239AF" w:rsidP="00154A8E">
      <w:pPr>
        <w:rPr>
          <w:rFonts w:ascii="Calibri" w:hAnsi="Calibri" w:cs="Calibri"/>
        </w:rPr>
      </w:pPr>
    </w:p>
    <w:p w14:paraId="6CF70785" w14:textId="5BE86DD4" w:rsidR="000239AF" w:rsidRDefault="000239AF" w:rsidP="00154A8E">
      <w:pPr>
        <w:rPr>
          <w:rFonts w:ascii="Calibri" w:hAnsi="Calibri" w:cs="Calibri"/>
        </w:rPr>
      </w:pPr>
    </w:p>
    <w:p w14:paraId="7ECA493C" w14:textId="42D7A7A8" w:rsidR="000239AF" w:rsidRDefault="000239AF" w:rsidP="00154A8E">
      <w:pPr>
        <w:rPr>
          <w:rFonts w:ascii="Calibri" w:hAnsi="Calibri" w:cs="Calibri"/>
        </w:rPr>
      </w:pPr>
    </w:p>
    <w:p w14:paraId="6647B1CB" w14:textId="77777777" w:rsidR="00F51EBB" w:rsidRDefault="00F51EBB" w:rsidP="00154A8E">
      <w:pPr>
        <w:rPr>
          <w:rFonts w:ascii="Calibri" w:hAnsi="Calibri" w:cs="Calibri"/>
        </w:rPr>
      </w:pPr>
    </w:p>
    <w:p w14:paraId="5BBD5E34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lastRenderedPageBreak/>
        <w:t xml:space="preserve">REGIONALNA ENERGETSKA AGENCIJA 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RKP BROJ: 50065</w:t>
      </w:r>
    </w:p>
    <w:p w14:paraId="0AD3DA2B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>KVARNER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MATIČNI BROJ: 04850068</w:t>
      </w:r>
    </w:p>
    <w:p w14:paraId="7C655EF6" w14:textId="77777777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Ciottina 17/b, 51 000 RIJEKA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RAZINA: 12 PRORAČUNSKI KORISNIK JLS</w:t>
      </w:r>
    </w:p>
    <w:p w14:paraId="57F8FE2C" w14:textId="77777777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OIB: 89507194620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 xml:space="preserve">ŠIFRA DJELATNOSTI: 7490 </w:t>
      </w:r>
    </w:p>
    <w:p w14:paraId="063BD31A" w14:textId="77777777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ŠIFRA GRADA: 373 ŠIFRA ŽUPANIJE: 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239AF">
        <w:rPr>
          <w:rFonts w:ascii="Calibri" w:hAnsi="Calibri" w:cs="Calibri"/>
        </w:rPr>
        <w:t>IBAN HR8724020061100860580</w:t>
      </w:r>
    </w:p>
    <w:p w14:paraId="073D557E" w14:textId="77777777" w:rsidR="007A7D97" w:rsidRPr="00DA1D1C" w:rsidRDefault="007A7D97" w:rsidP="007A7D97">
      <w:pPr>
        <w:rPr>
          <w:rFonts w:ascii="Calibri" w:hAnsi="Calibri" w:cs="Calibri"/>
        </w:rPr>
      </w:pPr>
    </w:p>
    <w:p w14:paraId="0887BC10" w14:textId="77777777" w:rsidR="007A7D97" w:rsidRPr="00DA1D1C" w:rsidRDefault="007A7D97" w:rsidP="007A7D97">
      <w:pPr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BILJEŠKE UZ FINANCIJSKE IZVJEŠTAJE</w:t>
      </w:r>
    </w:p>
    <w:p w14:paraId="5A4663F0" w14:textId="60F9A1B4" w:rsidR="007A7D97" w:rsidRPr="00DA1D1C" w:rsidRDefault="00F51EBB" w:rsidP="007A7D9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2022-12</w:t>
      </w:r>
    </w:p>
    <w:p w14:paraId="5974DBE2" w14:textId="77777777" w:rsidR="007A7D97" w:rsidRPr="00DA1D1C" w:rsidRDefault="007A7D97" w:rsidP="007A7D97">
      <w:pPr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Bilješke uz Izvještaj o prihodima i rashodima, primicima i izdacima</w:t>
      </w:r>
    </w:p>
    <w:p w14:paraId="01A3C2D4" w14:textId="290C8C27" w:rsidR="007657F3" w:rsidRPr="00DA1D1C" w:rsidRDefault="007657F3" w:rsidP="007657F3">
      <w:pPr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br. </w:t>
      </w:r>
      <w:r w:rsidR="000239AF">
        <w:rPr>
          <w:rFonts w:ascii="Calibri" w:hAnsi="Calibri" w:cs="Calibri"/>
        </w:rPr>
        <w:t>1</w:t>
      </w:r>
    </w:p>
    <w:p w14:paraId="0275F412" w14:textId="6D1459FB" w:rsidR="0067062B" w:rsidRPr="00DA1D1C" w:rsidRDefault="00E60E97" w:rsidP="007F1038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Regionalna </w:t>
      </w:r>
      <w:r w:rsidR="00DF1852" w:rsidRPr="00DA1D1C">
        <w:rPr>
          <w:rFonts w:ascii="Calibri" w:hAnsi="Calibri" w:cs="Calibri"/>
        </w:rPr>
        <w:t>Energetska</w:t>
      </w:r>
      <w:r w:rsidRPr="00DA1D1C">
        <w:rPr>
          <w:rFonts w:ascii="Calibri" w:hAnsi="Calibri" w:cs="Calibri"/>
        </w:rPr>
        <w:t xml:space="preserve"> Agencija </w:t>
      </w:r>
      <w:r w:rsidR="00DF1852" w:rsidRPr="00DA1D1C">
        <w:rPr>
          <w:rFonts w:ascii="Calibri" w:hAnsi="Calibri" w:cs="Calibri"/>
        </w:rPr>
        <w:t>Kvarner</w:t>
      </w:r>
      <w:r w:rsidR="005C0E6B" w:rsidRPr="00DA1D1C">
        <w:rPr>
          <w:rFonts w:ascii="Calibri" w:hAnsi="Calibri" w:cs="Calibri"/>
        </w:rPr>
        <w:t xml:space="preserve"> je</w:t>
      </w:r>
      <w:r w:rsidRPr="00DA1D1C">
        <w:rPr>
          <w:rFonts w:ascii="Calibri" w:hAnsi="Calibri" w:cs="Calibri"/>
        </w:rPr>
        <w:t xml:space="preserve"> </w:t>
      </w:r>
      <w:r w:rsidR="00CE14F3" w:rsidRPr="00DA1D1C">
        <w:rPr>
          <w:rFonts w:ascii="Calibri" w:hAnsi="Calibri" w:cs="Calibri"/>
        </w:rPr>
        <w:t>u</w:t>
      </w:r>
      <w:r w:rsidR="00F02B1F" w:rsidRPr="00DA1D1C">
        <w:rPr>
          <w:rFonts w:ascii="Calibri" w:hAnsi="Calibri" w:cs="Calibri"/>
        </w:rPr>
        <w:t xml:space="preserve"> razdoblju</w:t>
      </w:r>
      <w:r w:rsidR="005C0E6B" w:rsidRPr="00DA1D1C">
        <w:rPr>
          <w:rFonts w:ascii="Calibri" w:hAnsi="Calibri" w:cs="Calibri"/>
        </w:rPr>
        <w:t xml:space="preserve"> </w:t>
      </w:r>
      <w:r w:rsidR="00F51EBB">
        <w:rPr>
          <w:rFonts w:ascii="Calibri" w:hAnsi="Calibri" w:cs="Calibri"/>
        </w:rPr>
        <w:t>01. siječnja do 31. prosinca 2022</w:t>
      </w:r>
      <w:r w:rsidR="008054C1">
        <w:rPr>
          <w:rFonts w:ascii="Calibri" w:hAnsi="Calibri" w:cs="Calibri"/>
        </w:rPr>
        <w:t xml:space="preserve">. godine </w:t>
      </w:r>
      <w:r w:rsidRPr="00DA1D1C">
        <w:rPr>
          <w:rFonts w:ascii="Calibri" w:hAnsi="Calibri" w:cs="Calibri"/>
        </w:rPr>
        <w:t xml:space="preserve">ostvarila prihode poslovanja u visini </w:t>
      </w:r>
      <w:r w:rsidR="002A3F24" w:rsidRPr="002A3F24">
        <w:rPr>
          <w:rFonts w:ascii="Calibri" w:hAnsi="Calibri" w:cs="Calibri"/>
        </w:rPr>
        <w:t>2.051.431,04</w:t>
      </w:r>
      <w:r w:rsidR="002A3F24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kn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E22A8B">
        <w:rPr>
          <w:rFonts w:ascii="Calibri" w:hAnsi="Calibri" w:cs="Calibri"/>
        </w:rPr>
        <w:t>6</w:t>
      </w:r>
      <w:r w:rsidRPr="00DA1D1C">
        <w:rPr>
          <w:rFonts w:ascii="Calibri" w:hAnsi="Calibri" w:cs="Calibri"/>
        </w:rPr>
        <w:t>)</w:t>
      </w:r>
      <w:r w:rsidR="00E67F27" w:rsidRPr="00DA1D1C">
        <w:rPr>
          <w:rFonts w:ascii="Calibri" w:hAnsi="Calibri" w:cs="Calibri"/>
        </w:rPr>
        <w:t xml:space="preserve">. </w:t>
      </w:r>
    </w:p>
    <w:p w14:paraId="52084040" w14:textId="6178CE39" w:rsidR="00852700" w:rsidRDefault="004802A4" w:rsidP="00852700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Pomoći od međunarodnih organizacija te institucija i tijela EU iznose </w:t>
      </w:r>
      <w:r w:rsidR="002A3F24" w:rsidRPr="002A3F24">
        <w:rPr>
          <w:rFonts w:ascii="Calibri" w:hAnsi="Calibri" w:cs="Calibri"/>
        </w:rPr>
        <w:t>323.047,85</w:t>
      </w:r>
      <w:r w:rsidR="002A3F24">
        <w:rPr>
          <w:rFonts w:ascii="Calibri" w:hAnsi="Calibri" w:cs="Calibri"/>
        </w:rPr>
        <w:t xml:space="preserve"> </w:t>
      </w:r>
      <w:r w:rsidRPr="00EA0E44">
        <w:rPr>
          <w:rFonts w:ascii="Calibri" w:hAnsi="Calibri" w:cs="Calibri"/>
        </w:rPr>
        <w:t>kn</w:t>
      </w:r>
      <w:r w:rsidRPr="00DA1D1C">
        <w:rPr>
          <w:rFonts w:ascii="Calibri" w:hAnsi="Calibri" w:cs="Calibri"/>
        </w:rPr>
        <w:t xml:space="preserve">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E22A8B">
        <w:rPr>
          <w:rFonts w:ascii="Calibri" w:hAnsi="Calibri" w:cs="Calibri"/>
        </w:rPr>
        <w:t>63</w:t>
      </w:r>
      <w:r w:rsidR="00852700">
        <w:rPr>
          <w:rFonts w:ascii="Calibri" w:hAnsi="Calibri" w:cs="Calibri"/>
        </w:rPr>
        <w:t>2</w:t>
      </w:r>
      <w:r w:rsidRPr="00DA1D1C">
        <w:rPr>
          <w:rFonts w:ascii="Calibri" w:hAnsi="Calibri" w:cs="Calibri"/>
        </w:rPr>
        <w:t xml:space="preserve">) i odnose se na sufinanciranje EU projekata. </w:t>
      </w:r>
      <w:r w:rsidR="00EA0E44">
        <w:rPr>
          <w:rFonts w:ascii="Calibri" w:hAnsi="Calibri" w:cs="Calibri"/>
        </w:rPr>
        <w:t xml:space="preserve">Pomoći su </w:t>
      </w:r>
      <w:r w:rsidR="00E22A8B">
        <w:rPr>
          <w:rFonts w:ascii="Calibri" w:hAnsi="Calibri" w:cs="Calibri"/>
        </w:rPr>
        <w:t>87,1% manje</w:t>
      </w:r>
      <w:r w:rsidR="00EA0E44">
        <w:rPr>
          <w:rFonts w:ascii="Calibri" w:hAnsi="Calibri" w:cs="Calibri"/>
        </w:rPr>
        <w:t xml:space="preserve"> u odnosu na prethodnu godinu</w:t>
      </w:r>
      <w:r w:rsidR="00852700">
        <w:rPr>
          <w:rFonts w:ascii="Calibri" w:hAnsi="Calibri" w:cs="Calibri"/>
        </w:rPr>
        <w:t xml:space="preserve">. </w:t>
      </w:r>
    </w:p>
    <w:p w14:paraId="292E4E28" w14:textId="77777777" w:rsidR="00852700" w:rsidRDefault="00852700" w:rsidP="00852700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Ovo značajno smanjenje je efekt Pravilnika</w:t>
      </w:r>
      <w:r w:rsidRPr="003B2EE4">
        <w:rPr>
          <w:rFonts w:ascii="Calibri" w:hAnsi="Calibri" w:cs="Calibri"/>
        </w:rPr>
        <w:t xml:space="preserve"> o izmjenama i dopunama Pravilnika o proračunskom računovodstvu i Računskom planu (Narodne novine, broj 108/20), </w:t>
      </w:r>
      <w:r>
        <w:rPr>
          <w:rFonts w:ascii="Calibri" w:hAnsi="Calibri" w:cs="Calibri"/>
        </w:rPr>
        <w:t xml:space="preserve">kojim je u 2021. godini </w:t>
      </w:r>
      <w:r w:rsidRPr="003B2EE4">
        <w:rPr>
          <w:rFonts w:ascii="Calibri" w:hAnsi="Calibri" w:cs="Calibri"/>
        </w:rPr>
        <w:t>ukinuta odredba prema kojoj korisnici projekata financiranih iz sredstava EU ostvarena sredstva pomoći od institucija i tijela EU i pomoći iz državnog proračuna temeljem prijenosa EU sredstava evidentiraju kao obvezu na osnovnom računu 23957 Obveze za EU predujmove, a priznaju u prihode izvještajnog razdoblja razmjerno troškovima provedbe ugovorenih programa i projekata.</w:t>
      </w:r>
      <w:r>
        <w:rPr>
          <w:rFonts w:ascii="Calibri" w:hAnsi="Calibri" w:cs="Calibri"/>
        </w:rPr>
        <w:t xml:space="preserve"> </w:t>
      </w:r>
    </w:p>
    <w:p w14:paraId="70791498" w14:textId="61F102FB" w:rsidR="00852700" w:rsidRDefault="00852700" w:rsidP="00852700">
      <w:pPr>
        <w:pStyle w:val="NoSpacing"/>
        <w:jc w:val="both"/>
      </w:pPr>
      <w:r w:rsidRPr="003B2EE4">
        <w:t xml:space="preserve">Slijedom navedenog, korisnici projekata financiranih iz fondova i programa Europske unije </w:t>
      </w:r>
      <w:r>
        <w:t>od</w:t>
      </w:r>
      <w:r w:rsidRPr="003B2EE4">
        <w:t xml:space="preserve"> 2021. </w:t>
      </w:r>
      <w:r w:rsidRPr="009D0A43">
        <w:t xml:space="preserve">godine sva primljena sredstva EU pomoći za odobrene projekte u svojim poslovnim knjigama odmah priznaju kao prihod. </w:t>
      </w:r>
      <w:r>
        <w:t>Zbog toga</w:t>
      </w:r>
      <w:r w:rsidRPr="009D0A43">
        <w:t xml:space="preserve"> podatak za prethodnu godinu (</w:t>
      </w:r>
      <w:r w:rsidRPr="00852700">
        <w:rPr>
          <w:rFonts w:ascii="Calibri" w:hAnsi="Calibri" w:cs="Calibri"/>
        </w:rPr>
        <w:t>2.512.645,00</w:t>
      </w:r>
      <w:r w:rsidRPr="009D0A43">
        <w:rPr>
          <w:rFonts w:ascii="Calibri" w:hAnsi="Calibri" w:cs="Calibri"/>
        </w:rPr>
        <w:t>kn)</w:t>
      </w:r>
      <w:r w:rsidRPr="009D0A43">
        <w:t xml:space="preserve"> uključuje sredstva </w:t>
      </w:r>
      <w:r w:rsidRPr="009D0A43">
        <w:rPr>
          <w:rFonts w:ascii="Calibri" w:hAnsi="Calibri" w:cs="Calibri"/>
        </w:rPr>
        <w:t>EU predujmova, koje je Regionalna energetska agencija Kvarner na dan 31.12.2020. godine imala evidentirana kao predujam</w:t>
      </w:r>
      <w:r>
        <w:rPr>
          <w:rFonts w:ascii="Calibri" w:hAnsi="Calibri" w:cs="Calibri"/>
        </w:rPr>
        <w:t xml:space="preserve"> na kontu 23957</w:t>
      </w:r>
      <w:r w:rsidRPr="009D0A43">
        <w:rPr>
          <w:rFonts w:ascii="Calibri" w:hAnsi="Calibri" w:cs="Calibri"/>
        </w:rPr>
        <w:t xml:space="preserve"> i u 2021. godini ih je priznala u prihod</w:t>
      </w:r>
      <w:r w:rsidRPr="009D0A43">
        <w:t xml:space="preserve"> </w:t>
      </w:r>
      <w:r w:rsidRPr="009D0A43">
        <w:rPr>
          <w:rFonts w:ascii="Calibri" w:hAnsi="Calibri" w:cs="Calibri"/>
        </w:rPr>
        <w:t>(1.812.600 kn) te ostvaren</w:t>
      </w:r>
      <w:r>
        <w:rPr>
          <w:rFonts w:ascii="Calibri" w:hAnsi="Calibri" w:cs="Calibri"/>
        </w:rPr>
        <w:t>e</w:t>
      </w:r>
      <w:r w:rsidRPr="009D0A43">
        <w:rPr>
          <w:rFonts w:ascii="Calibri" w:hAnsi="Calibri" w:cs="Calibri"/>
        </w:rPr>
        <w:t xml:space="preserve"> prihod</w:t>
      </w:r>
      <w:r>
        <w:rPr>
          <w:rFonts w:ascii="Calibri" w:hAnsi="Calibri" w:cs="Calibri"/>
        </w:rPr>
        <w:t>e</w:t>
      </w:r>
      <w:r w:rsidRPr="009D0A43">
        <w:rPr>
          <w:rFonts w:ascii="Calibri" w:hAnsi="Calibri" w:cs="Calibri"/>
        </w:rPr>
        <w:t xml:space="preserve"> od EU pomoći u </w:t>
      </w:r>
      <w:r w:rsidR="00CB490E">
        <w:rPr>
          <w:rFonts w:ascii="Calibri" w:hAnsi="Calibri" w:cs="Calibri"/>
        </w:rPr>
        <w:t>2021. godini</w:t>
      </w:r>
      <w:r w:rsidRPr="009D0A43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700.045</w:t>
      </w:r>
      <w:r w:rsidRPr="009D0A43">
        <w:rPr>
          <w:rFonts w:ascii="Calibri" w:hAnsi="Calibri" w:cs="Calibri"/>
        </w:rPr>
        <w:t xml:space="preserve"> kn), dok podatak za </w:t>
      </w:r>
      <w:r w:rsidR="00CB490E">
        <w:rPr>
          <w:rFonts w:ascii="Calibri" w:hAnsi="Calibri" w:cs="Calibri"/>
        </w:rPr>
        <w:t>2022.</w:t>
      </w:r>
      <w:r w:rsidRPr="009D0A43">
        <w:rPr>
          <w:rFonts w:ascii="Calibri" w:hAnsi="Calibri" w:cs="Calibri"/>
        </w:rPr>
        <w:t xml:space="preserve"> godinu predsta</w:t>
      </w:r>
      <w:r w:rsidR="00CB490E">
        <w:rPr>
          <w:rFonts w:ascii="Calibri" w:hAnsi="Calibri" w:cs="Calibri"/>
        </w:rPr>
        <w:t>v</w:t>
      </w:r>
      <w:r w:rsidRPr="009D0A43">
        <w:rPr>
          <w:rFonts w:ascii="Calibri" w:hAnsi="Calibri" w:cs="Calibri"/>
        </w:rPr>
        <w:t>lja samo ostvaren</w:t>
      </w:r>
      <w:r>
        <w:rPr>
          <w:rFonts w:ascii="Calibri" w:hAnsi="Calibri" w:cs="Calibri"/>
        </w:rPr>
        <w:t>e</w:t>
      </w:r>
      <w:r w:rsidRPr="009D0A43">
        <w:rPr>
          <w:rFonts w:ascii="Calibri" w:hAnsi="Calibri" w:cs="Calibri"/>
        </w:rPr>
        <w:t xml:space="preserve"> prihod</w:t>
      </w:r>
      <w:r>
        <w:rPr>
          <w:rFonts w:ascii="Calibri" w:hAnsi="Calibri" w:cs="Calibri"/>
        </w:rPr>
        <w:t>e</w:t>
      </w:r>
      <w:r w:rsidRPr="009D0A43">
        <w:rPr>
          <w:rFonts w:ascii="Calibri" w:hAnsi="Calibri" w:cs="Calibri"/>
        </w:rPr>
        <w:t xml:space="preserve"> od EU pomoći u tekućem razdoblju.</w:t>
      </w:r>
    </w:p>
    <w:p w14:paraId="789E267E" w14:textId="20083123" w:rsidR="005A2523" w:rsidRDefault="005A2523" w:rsidP="005A2523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razdoblju od </w:t>
      </w:r>
      <w:r w:rsidR="00F51EBB">
        <w:rPr>
          <w:rFonts w:ascii="Calibri" w:hAnsi="Calibri" w:cs="Calibri"/>
        </w:rPr>
        <w:t>01. siječnja do 31. prosinca 2022</w:t>
      </w:r>
      <w:r>
        <w:rPr>
          <w:rFonts w:ascii="Calibri" w:hAnsi="Calibri" w:cs="Calibri"/>
        </w:rPr>
        <w:t xml:space="preserve">. godine Agencija je primila </w:t>
      </w:r>
      <w:r w:rsidR="00E22A8B">
        <w:rPr>
          <w:rFonts w:ascii="Calibri" w:hAnsi="Calibri" w:cs="Calibri"/>
        </w:rPr>
        <w:t xml:space="preserve">EU </w:t>
      </w:r>
      <w:r>
        <w:rPr>
          <w:rFonts w:ascii="Calibri" w:hAnsi="Calibri" w:cs="Calibri"/>
        </w:rPr>
        <w:t xml:space="preserve">sredstva za projekt  ISLANDER u iznosu </w:t>
      </w:r>
      <w:r w:rsidR="00E22A8B" w:rsidRPr="00E22A8B">
        <w:rPr>
          <w:rFonts w:ascii="Calibri" w:hAnsi="Calibri" w:cs="Calibri"/>
        </w:rPr>
        <w:t>27.476,37</w:t>
      </w:r>
      <w:r w:rsidR="00E22A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kn</w:t>
      </w:r>
      <w:r w:rsidR="00E22A8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 projekt INSULAE u iznosu </w:t>
      </w:r>
      <w:r w:rsidR="00E22A8B" w:rsidRPr="00E22A8B">
        <w:rPr>
          <w:rFonts w:ascii="Calibri" w:hAnsi="Calibri" w:cs="Calibri"/>
        </w:rPr>
        <w:t>224.758,99</w:t>
      </w:r>
      <w:r w:rsidR="00E22A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kn,</w:t>
      </w:r>
      <w:r w:rsidR="00E22A8B">
        <w:rPr>
          <w:rFonts w:ascii="Calibri" w:hAnsi="Calibri" w:cs="Calibri"/>
        </w:rPr>
        <w:t xml:space="preserve"> te za projekt PRISMI PLUS u iznosu od</w:t>
      </w:r>
      <w:r>
        <w:rPr>
          <w:rFonts w:ascii="Calibri" w:hAnsi="Calibri" w:cs="Calibri"/>
        </w:rPr>
        <w:t xml:space="preserve"> </w:t>
      </w:r>
      <w:r w:rsidR="00E22A8B" w:rsidRPr="00E22A8B">
        <w:rPr>
          <w:rFonts w:ascii="Calibri" w:hAnsi="Calibri" w:cs="Calibri"/>
        </w:rPr>
        <w:t>70.812,49</w:t>
      </w:r>
      <w:r w:rsidR="00E22A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što ukupno čini prihode od EU </w:t>
      </w:r>
      <w:r w:rsidR="00E22A8B" w:rsidRPr="00E22A8B">
        <w:rPr>
          <w:rFonts w:ascii="Calibri" w:hAnsi="Calibri" w:cs="Calibri"/>
        </w:rPr>
        <w:t>323.047,85</w:t>
      </w:r>
      <w:r w:rsidR="00CB49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kn u 202</w:t>
      </w:r>
      <w:r w:rsidR="00E22A8B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godin</w:t>
      </w:r>
      <w:r w:rsidR="00A843FA">
        <w:rPr>
          <w:rFonts w:ascii="Calibri" w:hAnsi="Calibri" w:cs="Calibri"/>
        </w:rPr>
        <w:t>i</w:t>
      </w:r>
      <w:r>
        <w:rPr>
          <w:rFonts w:ascii="Calibri" w:hAnsi="Calibri" w:cs="Calibri"/>
        </w:rPr>
        <w:t>.</w:t>
      </w:r>
    </w:p>
    <w:p w14:paraId="4E6531F8" w14:textId="6BBAF35D" w:rsidR="00CB490E" w:rsidRDefault="00CB490E" w:rsidP="005A2523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Stoga realna promjena u odnosu na prethodnu godinu čini pad od </w:t>
      </w:r>
      <w:r w:rsidRPr="00CB490E">
        <w:rPr>
          <w:rFonts w:ascii="Calibri" w:hAnsi="Calibri" w:cs="Calibri"/>
        </w:rPr>
        <w:t>53,85</w:t>
      </w:r>
      <w:r>
        <w:rPr>
          <w:rFonts w:ascii="Calibri" w:hAnsi="Calibri" w:cs="Calibri"/>
        </w:rPr>
        <w:t>%, (</w:t>
      </w:r>
      <w:r w:rsidRPr="00E22A8B">
        <w:rPr>
          <w:rFonts w:ascii="Calibri" w:hAnsi="Calibri" w:cs="Calibri"/>
        </w:rPr>
        <w:t>323.047,85</w:t>
      </w:r>
      <w:r>
        <w:rPr>
          <w:rFonts w:ascii="Calibri" w:hAnsi="Calibri" w:cs="Calibri"/>
        </w:rPr>
        <w:t xml:space="preserve"> kn u odnosu na 700.045</w:t>
      </w:r>
      <w:r w:rsidRPr="009D0A43">
        <w:rPr>
          <w:rFonts w:ascii="Calibri" w:hAnsi="Calibri" w:cs="Calibri"/>
        </w:rPr>
        <w:t xml:space="preserve"> kn</w:t>
      </w:r>
      <w:r>
        <w:rPr>
          <w:rFonts w:ascii="Calibri" w:hAnsi="Calibri" w:cs="Calibri"/>
        </w:rPr>
        <w:t>), a on je odraz zadane dinamike priljeva EU sredstava temeljem uplata predujmova i sufinanciranja temeljem prijavljenih troškova.</w:t>
      </w:r>
    </w:p>
    <w:p w14:paraId="27C29A5E" w14:textId="3C438002" w:rsidR="00852700" w:rsidRPr="00DA1D1C" w:rsidRDefault="004802A4" w:rsidP="004802A4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Prihodi od financijske imovine iznose </w:t>
      </w:r>
      <w:r w:rsidR="008370E7" w:rsidRPr="008370E7">
        <w:rPr>
          <w:rFonts w:ascii="Calibri" w:hAnsi="Calibri" w:cs="Calibri"/>
        </w:rPr>
        <w:t>58,42</w:t>
      </w:r>
      <w:r w:rsidRPr="00DA1D1C">
        <w:rPr>
          <w:rFonts w:ascii="Calibri" w:hAnsi="Calibri" w:cs="Calibri"/>
        </w:rPr>
        <w:t xml:space="preserve"> kn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E22A8B">
        <w:rPr>
          <w:rFonts w:ascii="Calibri" w:hAnsi="Calibri" w:cs="Calibri"/>
        </w:rPr>
        <w:t>641</w:t>
      </w:r>
      <w:r w:rsidRPr="00DA1D1C">
        <w:rPr>
          <w:rFonts w:ascii="Calibri" w:hAnsi="Calibri" w:cs="Calibri"/>
        </w:rPr>
        <w:t>) i odnose se na kamate na depozite po viđenju.</w:t>
      </w:r>
    </w:p>
    <w:p w14:paraId="14C3217A" w14:textId="3233F629" w:rsidR="004802A4" w:rsidRPr="00DA1D1C" w:rsidRDefault="004802A4" w:rsidP="004802A4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Vlastiti prihodi od prodaje proizvoda i roba te pruženih usluga ostvareni su iznosu od </w:t>
      </w:r>
      <w:r w:rsidR="00F605D6" w:rsidRPr="00F605D6">
        <w:rPr>
          <w:rFonts w:ascii="Calibri" w:hAnsi="Calibri" w:cs="Calibri"/>
        </w:rPr>
        <w:t xml:space="preserve">55.700,00 </w:t>
      </w:r>
      <w:r w:rsidRPr="00DA1D1C">
        <w:rPr>
          <w:rFonts w:ascii="Calibri" w:hAnsi="Calibri" w:cs="Calibri"/>
        </w:rPr>
        <w:t>kn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F605D6">
        <w:rPr>
          <w:rFonts w:ascii="Calibri" w:hAnsi="Calibri" w:cs="Calibri"/>
        </w:rPr>
        <w:t>661</w:t>
      </w:r>
      <w:r w:rsidRPr="00DA1D1C">
        <w:rPr>
          <w:rFonts w:ascii="Calibri" w:hAnsi="Calibri" w:cs="Calibri"/>
        </w:rPr>
        <w:t xml:space="preserve">) i za </w:t>
      </w:r>
      <w:r w:rsidR="00F605D6">
        <w:rPr>
          <w:rFonts w:ascii="Calibri" w:hAnsi="Calibri" w:cs="Calibri"/>
        </w:rPr>
        <w:t>57,7</w:t>
      </w:r>
      <w:r w:rsidRPr="00DA1D1C">
        <w:rPr>
          <w:rFonts w:ascii="Calibri" w:hAnsi="Calibri" w:cs="Calibri"/>
        </w:rPr>
        <w:t xml:space="preserve"> % su </w:t>
      </w:r>
      <w:r w:rsidR="000B3614">
        <w:rPr>
          <w:rFonts w:ascii="Calibri" w:hAnsi="Calibri" w:cs="Calibri"/>
        </w:rPr>
        <w:t>niži</w:t>
      </w:r>
      <w:r w:rsidRPr="00DA1D1C">
        <w:rPr>
          <w:rFonts w:ascii="Calibri" w:hAnsi="Calibri" w:cs="Calibri"/>
        </w:rPr>
        <w:t xml:space="preserve"> u odnosu na prethodnu godinu</w:t>
      </w:r>
      <w:r w:rsidR="00852700">
        <w:rPr>
          <w:rFonts w:ascii="Calibri" w:hAnsi="Calibri" w:cs="Calibri"/>
        </w:rPr>
        <w:t>.</w:t>
      </w:r>
      <w:r w:rsidRPr="00DA1D1C">
        <w:rPr>
          <w:rFonts w:ascii="Calibri" w:hAnsi="Calibri" w:cs="Calibri"/>
        </w:rPr>
        <w:t xml:space="preserve"> </w:t>
      </w:r>
      <w:r w:rsidR="00852700">
        <w:rPr>
          <w:rFonts w:ascii="Calibri" w:hAnsi="Calibri" w:cs="Calibri"/>
        </w:rPr>
        <w:t>R</w:t>
      </w:r>
      <w:r w:rsidR="00F605D6">
        <w:rPr>
          <w:rFonts w:ascii="Calibri" w:hAnsi="Calibri" w:cs="Calibri"/>
        </w:rPr>
        <w:t xml:space="preserve">adi se o različitim ugovorima u dvije godine s različitom ugovorenom vrijednošću, odnosno pad nije posljedica smanjene poslovne aktivnosti </w:t>
      </w:r>
      <w:r w:rsidR="00852700">
        <w:rPr>
          <w:rFonts w:ascii="Calibri" w:hAnsi="Calibri" w:cs="Calibri"/>
        </w:rPr>
        <w:t>Agencije</w:t>
      </w:r>
      <w:r w:rsidR="0098417A">
        <w:rPr>
          <w:rFonts w:ascii="Calibri" w:hAnsi="Calibri" w:cs="Calibri"/>
        </w:rPr>
        <w:t>.</w:t>
      </w:r>
    </w:p>
    <w:p w14:paraId="58856F4E" w14:textId="089B60F9" w:rsidR="00F605D6" w:rsidRDefault="00E67F27" w:rsidP="007F1038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S</w:t>
      </w:r>
      <w:r w:rsidR="00E60E97" w:rsidRPr="00DA1D1C">
        <w:rPr>
          <w:rFonts w:ascii="Calibri" w:hAnsi="Calibri" w:cs="Calibri"/>
        </w:rPr>
        <w:t xml:space="preserve">redstva osigurana </w:t>
      </w:r>
      <w:r w:rsidR="007657F3" w:rsidRPr="00DA1D1C">
        <w:rPr>
          <w:rFonts w:ascii="Calibri" w:hAnsi="Calibri" w:cs="Calibri"/>
        </w:rPr>
        <w:t>u</w:t>
      </w:r>
      <w:r w:rsidR="00E60E97" w:rsidRPr="00DA1D1C">
        <w:rPr>
          <w:rFonts w:ascii="Calibri" w:hAnsi="Calibri" w:cs="Calibri"/>
        </w:rPr>
        <w:t xml:space="preserve"> proračun</w:t>
      </w:r>
      <w:r w:rsidR="007657F3" w:rsidRPr="00DA1D1C">
        <w:rPr>
          <w:rFonts w:ascii="Calibri" w:hAnsi="Calibri" w:cs="Calibri"/>
        </w:rPr>
        <w:t>u</w:t>
      </w:r>
      <w:r w:rsidR="00E60E97" w:rsidRPr="00DA1D1C">
        <w:rPr>
          <w:rFonts w:ascii="Calibri" w:hAnsi="Calibri" w:cs="Calibri"/>
        </w:rPr>
        <w:t xml:space="preserve"> Primorsko-goranske županije</w:t>
      </w:r>
      <w:r w:rsidR="0067062B" w:rsidRPr="00DA1D1C">
        <w:rPr>
          <w:rFonts w:ascii="Calibri" w:hAnsi="Calibri" w:cs="Calibri"/>
        </w:rPr>
        <w:t xml:space="preserve">, odnosno prihodi iz nadležnog proračuna za financiranje redovne djelatnosti </w:t>
      </w:r>
      <w:r w:rsidR="00CE14F3" w:rsidRPr="00DA1D1C">
        <w:rPr>
          <w:rFonts w:ascii="Calibri" w:hAnsi="Calibri" w:cs="Calibri"/>
        </w:rPr>
        <w:t xml:space="preserve">iznose </w:t>
      </w:r>
      <w:r w:rsidR="00F605D6" w:rsidRPr="00F605D6">
        <w:rPr>
          <w:rFonts w:ascii="Calibri" w:hAnsi="Calibri" w:cs="Calibri"/>
        </w:rPr>
        <w:t xml:space="preserve">1.672.624,77 </w:t>
      </w:r>
      <w:r w:rsidR="00CE14F3" w:rsidRPr="00DA1D1C">
        <w:rPr>
          <w:rFonts w:ascii="Calibri" w:hAnsi="Calibri" w:cs="Calibri"/>
        </w:rPr>
        <w:t>kn</w:t>
      </w:r>
      <w:r w:rsidRPr="00DA1D1C">
        <w:rPr>
          <w:rFonts w:ascii="Calibri" w:hAnsi="Calibri" w:cs="Calibri"/>
        </w:rPr>
        <w:t xml:space="preserve">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F605D6">
        <w:rPr>
          <w:rFonts w:ascii="Calibri" w:hAnsi="Calibri" w:cs="Calibri"/>
        </w:rPr>
        <w:t>671</w:t>
      </w:r>
      <w:r w:rsidRPr="00DA1D1C">
        <w:rPr>
          <w:rFonts w:ascii="Calibri" w:hAnsi="Calibri" w:cs="Calibri"/>
        </w:rPr>
        <w:t>)</w:t>
      </w:r>
      <w:r w:rsidR="00F605D6">
        <w:rPr>
          <w:rFonts w:ascii="Calibri" w:hAnsi="Calibri" w:cs="Calibri"/>
        </w:rPr>
        <w:t xml:space="preserve">, a sastoje se od </w:t>
      </w:r>
      <w:r w:rsidR="00F605D6" w:rsidRPr="00F605D6">
        <w:rPr>
          <w:rFonts w:ascii="Calibri" w:hAnsi="Calibri" w:cs="Calibri"/>
        </w:rPr>
        <w:t>Prihod</w:t>
      </w:r>
      <w:r w:rsidR="00F605D6">
        <w:rPr>
          <w:rFonts w:ascii="Calibri" w:hAnsi="Calibri" w:cs="Calibri"/>
        </w:rPr>
        <w:t>a</w:t>
      </w:r>
      <w:r w:rsidR="00F605D6" w:rsidRPr="00F605D6">
        <w:rPr>
          <w:rFonts w:ascii="Calibri" w:hAnsi="Calibri" w:cs="Calibri"/>
        </w:rPr>
        <w:t xml:space="preserve"> iz  nadležnog proračuna za financiranje rashoda poslovanja</w:t>
      </w:r>
      <w:r w:rsidR="00F605D6">
        <w:rPr>
          <w:rFonts w:ascii="Calibri" w:hAnsi="Calibri" w:cs="Calibri"/>
        </w:rPr>
        <w:t xml:space="preserve"> u iznosu od </w:t>
      </w:r>
      <w:r w:rsidR="00F605D6" w:rsidRPr="00F605D6">
        <w:rPr>
          <w:rFonts w:ascii="Calibri" w:hAnsi="Calibri" w:cs="Calibri"/>
        </w:rPr>
        <w:t>1.562.763,56</w:t>
      </w:r>
      <w:r w:rsidR="00F605D6">
        <w:rPr>
          <w:rFonts w:ascii="Calibri" w:hAnsi="Calibri" w:cs="Calibri"/>
        </w:rPr>
        <w:t xml:space="preserve"> (ŠIFRA 6711) te </w:t>
      </w:r>
      <w:r w:rsidR="00F605D6" w:rsidRPr="00F605D6">
        <w:rPr>
          <w:rFonts w:ascii="Calibri" w:hAnsi="Calibri" w:cs="Calibri"/>
        </w:rPr>
        <w:t>Prihod</w:t>
      </w:r>
      <w:r w:rsidR="00F605D6">
        <w:rPr>
          <w:rFonts w:ascii="Calibri" w:hAnsi="Calibri" w:cs="Calibri"/>
        </w:rPr>
        <w:t>a</w:t>
      </w:r>
      <w:r w:rsidR="00F605D6" w:rsidRPr="00F605D6">
        <w:rPr>
          <w:rFonts w:ascii="Calibri" w:hAnsi="Calibri" w:cs="Calibri"/>
        </w:rPr>
        <w:t xml:space="preserve"> iz nadležnog proračuna za financiranje rashoda za nabavu nefinancijske imovine</w:t>
      </w:r>
      <w:r w:rsidR="009F0407">
        <w:rPr>
          <w:rFonts w:ascii="Calibri" w:hAnsi="Calibri" w:cs="Calibri"/>
        </w:rPr>
        <w:t xml:space="preserve"> </w:t>
      </w:r>
      <w:r w:rsidR="009F0407" w:rsidRPr="00B77AF4">
        <w:rPr>
          <w:rFonts w:ascii="Calibri" w:hAnsi="Calibri" w:cs="Calibri"/>
        </w:rPr>
        <w:t>u iznosu</w:t>
      </w:r>
      <w:r w:rsidR="00B77AF4" w:rsidRPr="00B77AF4">
        <w:rPr>
          <w:rFonts w:ascii="Calibri" w:hAnsi="Calibri" w:cs="Calibri"/>
        </w:rPr>
        <w:t xml:space="preserve"> od</w:t>
      </w:r>
      <w:r w:rsidR="009F0407" w:rsidRPr="00B77AF4">
        <w:rPr>
          <w:rFonts w:ascii="Calibri" w:hAnsi="Calibri" w:cs="Calibri"/>
        </w:rPr>
        <w:t xml:space="preserve"> 109.861,21</w:t>
      </w:r>
      <w:r w:rsidR="00F605D6" w:rsidRPr="00B77AF4">
        <w:rPr>
          <w:rFonts w:ascii="Calibri" w:hAnsi="Calibri" w:cs="Calibri"/>
        </w:rPr>
        <w:t xml:space="preserve"> (ŠIFRA 6712)</w:t>
      </w:r>
      <w:r w:rsidR="00B77AF4">
        <w:rPr>
          <w:rFonts w:ascii="Calibri" w:hAnsi="Calibri" w:cs="Calibri"/>
        </w:rPr>
        <w:t>, kojih</w:t>
      </w:r>
      <w:r w:rsidR="00F605D6">
        <w:rPr>
          <w:rFonts w:ascii="Calibri" w:hAnsi="Calibri" w:cs="Calibri"/>
        </w:rPr>
        <w:t xml:space="preserve"> u prethodnoj godini nije bilo budući da ustanova tijekom 2021. godine nije nabavljala nefinancijsku imovinu</w:t>
      </w:r>
      <w:r w:rsidR="00852700">
        <w:rPr>
          <w:rFonts w:ascii="Calibri" w:hAnsi="Calibri" w:cs="Calibri"/>
        </w:rPr>
        <w:t xml:space="preserve"> financiranu iz proračuna</w:t>
      </w:r>
      <w:r w:rsidR="00F605D6">
        <w:rPr>
          <w:rFonts w:ascii="Calibri" w:hAnsi="Calibri" w:cs="Calibri"/>
        </w:rPr>
        <w:t>.</w:t>
      </w:r>
    </w:p>
    <w:p w14:paraId="70050CEB" w14:textId="77777777" w:rsidR="00F605D6" w:rsidRDefault="00F605D6" w:rsidP="007F1038">
      <w:pPr>
        <w:pStyle w:val="NoSpacing"/>
        <w:jc w:val="both"/>
        <w:rPr>
          <w:rFonts w:ascii="Calibri" w:hAnsi="Calibri" w:cs="Calibri"/>
        </w:rPr>
      </w:pPr>
    </w:p>
    <w:p w14:paraId="41F18AC6" w14:textId="77777777" w:rsidR="00F605D6" w:rsidRDefault="00F605D6" w:rsidP="007F1038">
      <w:pPr>
        <w:pStyle w:val="NoSpacing"/>
        <w:jc w:val="both"/>
        <w:rPr>
          <w:rFonts w:ascii="Calibri" w:hAnsi="Calibri" w:cs="Calibri"/>
        </w:rPr>
      </w:pPr>
    </w:p>
    <w:p w14:paraId="1CE80636" w14:textId="0CCD7AED" w:rsidR="0067062B" w:rsidRPr="00DA1D1C" w:rsidRDefault="00E60E97" w:rsidP="007F1038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 </w:t>
      </w:r>
    </w:p>
    <w:p w14:paraId="0C4304A3" w14:textId="77777777" w:rsidR="00B36A84" w:rsidRPr="00DA1D1C" w:rsidRDefault="00B36A84" w:rsidP="007F1038">
      <w:pPr>
        <w:pStyle w:val="NoSpacing"/>
        <w:jc w:val="both"/>
        <w:rPr>
          <w:rFonts w:ascii="Calibri" w:hAnsi="Calibri" w:cs="Calibri"/>
        </w:rPr>
      </w:pPr>
    </w:p>
    <w:p w14:paraId="02158B7A" w14:textId="27B388D5" w:rsidR="00E60E97" w:rsidRPr="00DA1D1C" w:rsidRDefault="00E60E97" w:rsidP="00604F01">
      <w:pPr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br. </w:t>
      </w:r>
      <w:r w:rsidR="000239AF">
        <w:rPr>
          <w:rFonts w:ascii="Calibri" w:hAnsi="Calibri" w:cs="Calibri"/>
        </w:rPr>
        <w:t>2</w:t>
      </w:r>
    </w:p>
    <w:p w14:paraId="297C1161" w14:textId="505672D7" w:rsidR="00CB490E" w:rsidRPr="00DA1D1C" w:rsidRDefault="00CB490E" w:rsidP="00CB490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U razdoblju od </w:t>
      </w:r>
      <w:r>
        <w:rPr>
          <w:rFonts w:ascii="Calibri" w:hAnsi="Calibri" w:cs="Calibri"/>
        </w:rPr>
        <w:t xml:space="preserve">01. siječnja do 31. prosinca 2022. godine </w:t>
      </w:r>
      <w:r w:rsidRPr="00DA1D1C">
        <w:rPr>
          <w:rFonts w:ascii="Calibri" w:hAnsi="Calibri" w:cs="Calibri"/>
        </w:rPr>
        <w:t>ostvareni su rashodi poslovanja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DA1D1C">
        <w:rPr>
          <w:rFonts w:ascii="Calibri" w:hAnsi="Calibri" w:cs="Calibri"/>
        </w:rPr>
        <w:t xml:space="preserve">) u iznosu </w:t>
      </w:r>
      <w:r w:rsidRPr="001E1371">
        <w:rPr>
          <w:rFonts w:ascii="Calibri" w:hAnsi="Calibri" w:cs="Calibri"/>
        </w:rPr>
        <w:t xml:space="preserve">od </w:t>
      </w:r>
      <w:r w:rsidR="009F0407" w:rsidRPr="001E1371">
        <w:rPr>
          <w:rFonts w:ascii="Calibri" w:hAnsi="Calibri" w:cs="Calibri"/>
        </w:rPr>
        <w:t>1.749.293</w:t>
      </w:r>
      <w:r w:rsidR="001E1371" w:rsidRPr="001E1371">
        <w:rPr>
          <w:rFonts w:ascii="Calibri" w:hAnsi="Calibri" w:cs="Calibri"/>
        </w:rPr>
        <w:t>,00</w:t>
      </w:r>
      <w:r w:rsidR="009F0407" w:rsidRPr="001E1371">
        <w:rPr>
          <w:rFonts w:ascii="Calibri" w:hAnsi="Calibri" w:cs="Calibri"/>
        </w:rPr>
        <w:t xml:space="preserve"> kn</w:t>
      </w:r>
      <w:r>
        <w:rPr>
          <w:rFonts w:ascii="Calibri" w:hAnsi="Calibri" w:cs="Calibri"/>
        </w:rPr>
        <w:t>, te rashodi</w:t>
      </w:r>
      <w:r w:rsidRPr="00DA1D1C">
        <w:rPr>
          <w:rFonts w:ascii="Calibri" w:hAnsi="Calibri" w:cs="Calibri"/>
        </w:rPr>
        <w:t xml:space="preserve"> za nabavu nefinancijske imovine </w:t>
      </w:r>
      <w:r>
        <w:rPr>
          <w:rFonts w:ascii="Calibri" w:hAnsi="Calibri" w:cs="Calibri"/>
        </w:rPr>
        <w:t xml:space="preserve">u iznosu od </w:t>
      </w:r>
      <w:r w:rsidR="009F0407" w:rsidRPr="001E1371">
        <w:rPr>
          <w:rFonts w:ascii="Calibri" w:hAnsi="Calibri" w:cs="Calibri"/>
        </w:rPr>
        <w:t>157.545,00 kn</w:t>
      </w:r>
      <w:r w:rsidR="009F0407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DA1D1C">
        <w:rPr>
          <w:rFonts w:ascii="Calibri" w:hAnsi="Calibri" w:cs="Calibri"/>
        </w:rPr>
        <w:t>). Struktura je prikazana u nastavku.</w:t>
      </w:r>
    </w:p>
    <w:p w14:paraId="17B37721" w14:textId="3FD4066C" w:rsidR="00CB490E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44072444" w14:textId="61072609" w:rsidR="003F43BF" w:rsidRDefault="003F43BF" w:rsidP="00CB490E">
      <w:pPr>
        <w:pStyle w:val="NoSpacing"/>
        <w:jc w:val="both"/>
        <w:rPr>
          <w:rFonts w:ascii="Calibri" w:hAnsi="Calibri" w:cs="Calibri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101"/>
        <w:gridCol w:w="851"/>
        <w:gridCol w:w="1520"/>
        <w:gridCol w:w="1520"/>
        <w:gridCol w:w="1070"/>
      </w:tblGrid>
      <w:tr w:rsidR="003F43BF" w:rsidRPr="003F43BF" w14:paraId="2011C6C9" w14:textId="77777777" w:rsidTr="003F43BF">
        <w:trPr>
          <w:trHeight w:val="300"/>
        </w:trPr>
        <w:tc>
          <w:tcPr>
            <w:tcW w:w="41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6DD13B8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RASHODI</w:t>
            </w:r>
          </w:p>
        </w:tc>
        <w:tc>
          <w:tcPr>
            <w:tcW w:w="85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A4A31D1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ŠIFRA</w:t>
            </w:r>
          </w:p>
        </w:tc>
        <w:tc>
          <w:tcPr>
            <w:tcW w:w="1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4B65ECB3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0367DB3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07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80FA5E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INDEKS</w:t>
            </w:r>
          </w:p>
        </w:tc>
      </w:tr>
      <w:tr w:rsidR="003F43BF" w:rsidRPr="003F43BF" w14:paraId="64CD93D6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03D04E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 RASHODI POSLOVANJA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5B1E85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68AEBA84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1.640.551,00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3650DE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1.749.293,00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C9123D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106,6</w:t>
            </w:r>
          </w:p>
        </w:tc>
      </w:tr>
      <w:tr w:rsidR="003F43BF" w:rsidRPr="003F43BF" w14:paraId="2133F427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AD653D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311 Plaće (Bruto)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11AF99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018A63A4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957.579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1D4300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1.032.474,59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EA02839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107,8</w:t>
            </w:r>
          </w:p>
        </w:tc>
      </w:tr>
      <w:tr w:rsidR="003F43BF" w:rsidRPr="003F43BF" w14:paraId="7FC03332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12A4B71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312 Ostali rashodi za zaposlene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E9D0EA2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5A473BDC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9D04D0C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65.583,34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728B54D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280,3</w:t>
            </w:r>
          </w:p>
        </w:tc>
      </w:tr>
      <w:tr w:rsidR="003F43BF" w:rsidRPr="003F43BF" w14:paraId="006183F6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B78F868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313 Doprinosi na plaće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ADE6F58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02625A57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158.461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306724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170.358,31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F19802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107,5</w:t>
            </w:r>
          </w:p>
        </w:tc>
      </w:tr>
      <w:tr w:rsidR="003F43BF" w:rsidRPr="003F43BF" w14:paraId="622EC869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1011D1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321 Naknade troškova zaposlenima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B88412A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1538C000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36.702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2A8E60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54.584,70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4A4D291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148,7</w:t>
            </w:r>
          </w:p>
        </w:tc>
      </w:tr>
      <w:tr w:rsidR="003F43BF" w:rsidRPr="003F43BF" w14:paraId="4CDC95A5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CB45C7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322 Rashodi za materijal i energiju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C40B0C6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28CA485D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50.482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346E69B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62.557,93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209CBD0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123,9</w:t>
            </w:r>
          </w:p>
        </w:tc>
      </w:tr>
      <w:tr w:rsidR="003F43BF" w:rsidRPr="003F43BF" w14:paraId="091015F8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65C5CB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323 Rashodi za usluge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61C7F9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7E418361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369.099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25A1E0B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305.379,52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3F64F0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82,7</w:t>
            </w:r>
          </w:p>
        </w:tc>
      </w:tr>
      <w:tr w:rsidR="003F43BF" w:rsidRPr="003F43BF" w14:paraId="59D476E2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9278936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329 Ostali nespomenuti rashodi poslovanja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CC7A65A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624573FB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43.574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D7F413F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57.021,19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5F6D84B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130,9</w:t>
            </w:r>
          </w:p>
        </w:tc>
      </w:tr>
      <w:tr w:rsidR="003F43BF" w:rsidRPr="003F43BF" w14:paraId="39166F81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E19A70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343 Ostali financijski rashodi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EE8876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74F60589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D3F3D7A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1.333,42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262998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106,3</w:t>
            </w:r>
          </w:p>
        </w:tc>
      </w:tr>
      <w:tr w:rsidR="003F43BF" w:rsidRPr="003F43BF" w14:paraId="5C9DCB1C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C0860D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 RASHODI ZA NABAVU NEFINANCIJSKE IMOVINE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E3608F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5DFC44DC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1EA8FF4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157.545,00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A149ED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F43BF" w:rsidRPr="003F43BF" w14:paraId="428A8091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C85CBFD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422 Postrojenja i oprema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3EF6215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319289CF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DBD9D4B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9.900,00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E4830F2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43BF" w:rsidRPr="003F43BF" w14:paraId="118B74C8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6730D8C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423 Prijevozna sredstva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6DB89A8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7F3CA4AE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869F52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147.645,00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9AED39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F43BF" w:rsidRPr="003F43BF" w14:paraId="41B438D9" w14:textId="77777777" w:rsidTr="003F43BF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E0BE4AA" w14:textId="77777777" w:rsidR="003F43BF" w:rsidRPr="003F43BF" w:rsidRDefault="003F43BF" w:rsidP="003F43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SVEUKUPNO RASHODI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9501697" w14:textId="77777777" w:rsidR="003F43BF" w:rsidRPr="003F43BF" w:rsidRDefault="003F43BF" w:rsidP="003F4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307F679D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1.640.551,00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22B6B3D3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1.906.838,00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61D6B8F" w14:textId="77777777" w:rsidR="003F43BF" w:rsidRPr="003F43BF" w:rsidRDefault="003F43BF" w:rsidP="003F4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43B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116,2</w:t>
            </w:r>
          </w:p>
        </w:tc>
      </w:tr>
    </w:tbl>
    <w:p w14:paraId="6A4AFF3C" w14:textId="5A2E8413" w:rsidR="003F43BF" w:rsidRDefault="003F43BF" w:rsidP="00CB490E">
      <w:pPr>
        <w:pStyle w:val="NoSpacing"/>
        <w:jc w:val="both"/>
        <w:rPr>
          <w:rFonts w:ascii="Calibri" w:hAnsi="Calibri" w:cs="Calibri"/>
        </w:rPr>
      </w:pPr>
    </w:p>
    <w:p w14:paraId="077C188C" w14:textId="2DA747F7" w:rsidR="00CB490E" w:rsidRPr="00DA1D1C" w:rsidRDefault="00CB490E" w:rsidP="00CB490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Rashodi za zaposlene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311</w:t>
      </w:r>
      <w:r w:rsidRPr="00DA1D1C">
        <w:rPr>
          <w:rFonts w:ascii="Calibri" w:hAnsi="Calibri" w:cs="Calibri"/>
        </w:rPr>
        <w:t xml:space="preserve">) iznose </w:t>
      </w:r>
      <w:r w:rsidR="003F43BF" w:rsidRPr="003F43BF">
        <w:rPr>
          <w:rFonts w:ascii="Calibri" w:eastAsia="Times New Roman" w:hAnsi="Calibri" w:cs="Calibri"/>
          <w:color w:val="000000"/>
          <w:lang w:eastAsia="en-GB"/>
        </w:rPr>
        <w:t>1.032.474,59</w:t>
      </w:r>
      <w:r w:rsidR="003F43B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 xml:space="preserve">, </w:t>
      </w:r>
      <w:r w:rsidRPr="0086538B">
        <w:rPr>
          <w:rFonts w:ascii="Calibri" w:hAnsi="Calibri" w:cs="Calibri"/>
        </w:rPr>
        <w:t>Doprinosi na plaće</w:t>
      </w:r>
      <w:r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313</w:t>
      </w:r>
      <w:r w:rsidRPr="00DA1D1C">
        <w:rPr>
          <w:rFonts w:ascii="Calibri" w:hAnsi="Calibri" w:cs="Calibri"/>
        </w:rPr>
        <w:t xml:space="preserve">) iznose </w:t>
      </w:r>
      <w:r w:rsidR="003F43BF" w:rsidRPr="003F43BF">
        <w:rPr>
          <w:rFonts w:ascii="Calibri" w:eastAsia="Times New Roman" w:hAnsi="Calibri" w:cs="Calibri"/>
          <w:color w:val="000000"/>
          <w:lang w:eastAsia="en-GB"/>
        </w:rPr>
        <w:t>170.358,31</w:t>
      </w:r>
      <w:r w:rsidR="003F43B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 xml:space="preserve"> i veći </w:t>
      </w:r>
      <w:r w:rsidR="003F43BF">
        <w:rPr>
          <w:rFonts w:ascii="Calibri" w:hAnsi="Calibri" w:cs="Calibri"/>
        </w:rPr>
        <w:t xml:space="preserve">su za 7,8%, odnosno 7,5% </w:t>
      </w:r>
      <w:r>
        <w:rPr>
          <w:rFonts w:ascii="Calibri" w:hAnsi="Calibri" w:cs="Calibri"/>
        </w:rPr>
        <w:t>u odnosu na prethodnu godinu zbog većeg broja zaposlenih tijekom izvještajnog razdoblja.</w:t>
      </w:r>
      <w:r w:rsidRPr="00DA1D1C">
        <w:rPr>
          <w:rFonts w:ascii="Calibri" w:hAnsi="Calibri" w:cs="Calibri"/>
        </w:rPr>
        <w:t xml:space="preserve"> </w:t>
      </w:r>
    </w:p>
    <w:p w14:paraId="3EC66A75" w14:textId="7C48B4E6" w:rsidR="00CB490E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0C50D05F" w14:textId="43C6C18A" w:rsidR="004573A8" w:rsidRDefault="004573A8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Ostali rashodi za zaposlene (ŠIFRA 312) iznose </w:t>
      </w:r>
      <w:r w:rsidRPr="003F43BF">
        <w:rPr>
          <w:rFonts w:ascii="Calibri" w:eastAsia="Times New Roman" w:hAnsi="Calibri" w:cs="Calibri"/>
          <w:color w:val="000000"/>
          <w:lang w:eastAsia="en-GB"/>
        </w:rPr>
        <w:t>65.583,34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hAnsi="Calibri" w:cs="Calibri"/>
        </w:rPr>
        <w:t>kn</w:t>
      </w:r>
      <w:r w:rsidR="00230F40">
        <w:rPr>
          <w:rFonts w:ascii="Calibri" w:hAnsi="Calibri" w:cs="Calibri"/>
        </w:rPr>
        <w:t xml:space="preserve"> i za 2,8 puta su veći u odnosu na prethodnu godinu uslijed ostvarenja materijalnih prava zaposlenika u 2022. godini, sukladno Pravilniku o radu, koji nisu ostvareni u prethodnoj godini. </w:t>
      </w:r>
    </w:p>
    <w:p w14:paraId="75EAF1CA" w14:textId="77777777" w:rsidR="004573A8" w:rsidRPr="00DA1D1C" w:rsidRDefault="004573A8" w:rsidP="00CB490E">
      <w:pPr>
        <w:pStyle w:val="NoSpacing"/>
        <w:jc w:val="both"/>
        <w:rPr>
          <w:rFonts w:ascii="Calibri" w:hAnsi="Calibri" w:cs="Calibri"/>
        </w:rPr>
      </w:pPr>
    </w:p>
    <w:p w14:paraId="5CEEDBCD" w14:textId="1369C107" w:rsidR="00CB490E" w:rsidRDefault="00CB490E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Naknade troškova zaposlenima (ŠIFRA 321) iznose </w:t>
      </w:r>
      <w:r w:rsidR="00230F40" w:rsidRPr="003F43BF">
        <w:rPr>
          <w:rFonts w:ascii="Calibri" w:eastAsia="Times New Roman" w:hAnsi="Calibri" w:cs="Calibri"/>
          <w:color w:val="000000"/>
          <w:lang w:eastAsia="en-GB"/>
        </w:rPr>
        <w:t>54.584,70</w:t>
      </w:r>
      <w:r w:rsidR="00230F40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hAnsi="Calibri" w:cs="Calibri"/>
        </w:rPr>
        <w:t xml:space="preserve">kn </w:t>
      </w:r>
      <w:r w:rsidR="003F43BF">
        <w:rPr>
          <w:rFonts w:ascii="Calibri" w:hAnsi="Calibri" w:cs="Calibri"/>
        </w:rPr>
        <w:t xml:space="preserve">te su </w:t>
      </w:r>
      <w:r w:rsidR="00230F40">
        <w:rPr>
          <w:rFonts w:ascii="Calibri" w:hAnsi="Calibri" w:cs="Calibri"/>
        </w:rPr>
        <w:t xml:space="preserve">48,7% </w:t>
      </w:r>
      <w:r>
        <w:rPr>
          <w:rFonts w:ascii="Calibri" w:hAnsi="Calibri" w:cs="Calibri"/>
        </w:rPr>
        <w:t xml:space="preserve">veći u odnosu na prethodnu godinu, na koju promjenu su utjecali troškovi službenih putovanja. Ovi troškovi (ŠIFRA 3211) iznose </w:t>
      </w:r>
      <w:r w:rsidR="003F43BF">
        <w:rPr>
          <w:rFonts w:ascii="Calibri" w:hAnsi="Calibri" w:cs="Calibri"/>
        </w:rPr>
        <w:t>30.550,04</w:t>
      </w:r>
      <w:r>
        <w:rPr>
          <w:rFonts w:ascii="Calibri" w:hAnsi="Calibri" w:cs="Calibri"/>
        </w:rPr>
        <w:t xml:space="preserve"> kn i </w:t>
      </w:r>
      <w:r w:rsidR="003F43BF">
        <w:rPr>
          <w:rFonts w:ascii="Calibri" w:hAnsi="Calibri" w:cs="Calibri"/>
        </w:rPr>
        <w:t>2,5</w:t>
      </w:r>
      <w:r>
        <w:rPr>
          <w:rFonts w:ascii="Calibri" w:hAnsi="Calibri" w:cs="Calibri"/>
        </w:rPr>
        <w:t xml:space="preserve"> puta su veći u odnosu na isto razdoblje prethodne godine </w:t>
      </w:r>
      <w:r w:rsidRPr="00DA1D1C">
        <w:rPr>
          <w:rFonts w:ascii="Calibri" w:hAnsi="Calibri" w:cs="Calibri"/>
        </w:rPr>
        <w:t>s obzirom da</w:t>
      </w:r>
      <w:r>
        <w:rPr>
          <w:rFonts w:ascii="Calibri" w:hAnsi="Calibri" w:cs="Calibri"/>
        </w:rPr>
        <w:t xml:space="preserve"> se ukidanjem epidemioloških mjera povećao broj putovanja budući da su se sastanci poslovnih partnera i projektnih partnera u EU projektima počeli održavati uživo.</w:t>
      </w:r>
    </w:p>
    <w:p w14:paraId="52732462" w14:textId="77777777" w:rsidR="00CB490E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56FFABDD" w14:textId="1F1135E3" w:rsidR="007C3B7B" w:rsidRDefault="00CB490E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Rashodi za materijal i energiju (ŠIFRA 322) iznose </w:t>
      </w:r>
      <w:r w:rsidR="00230F40" w:rsidRPr="003F43BF">
        <w:rPr>
          <w:rFonts w:ascii="Calibri" w:eastAsia="Times New Roman" w:hAnsi="Calibri" w:cs="Calibri"/>
          <w:color w:val="000000"/>
          <w:lang w:eastAsia="en-GB"/>
        </w:rPr>
        <w:t>62.557,93</w:t>
      </w:r>
      <w:r w:rsidR="00230F4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2716F3">
        <w:rPr>
          <w:rFonts w:ascii="Calibri" w:hAnsi="Calibri" w:cs="Calibri"/>
        </w:rPr>
        <w:t xml:space="preserve">kn i </w:t>
      </w:r>
      <w:r>
        <w:rPr>
          <w:rFonts w:ascii="Calibri" w:hAnsi="Calibri" w:cs="Calibri"/>
        </w:rPr>
        <w:t xml:space="preserve">za </w:t>
      </w:r>
      <w:r w:rsidR="00230F40">
        <w:rPr>
          <w:rFonts w:ascii="Calibri" w:hAnsi="Calibri" w:cs="Calibri"/>
        </w:rPr>
        <w:t>23,9</w:t>
      </w:r>
      <w:r>
        <w:rPr>
          <w:rFonts w:ascii="Calibri" w:hAnsi="Calibri" w:cs="Calibri"/>
        </w:rPr>
        <w:t xml:space="preserve">% su veći u odnosu na prethodnu godinu. </w:t>
      </w:r>
      <w:r w:rsidR="00A83184">
        <w:rPr>
          <w:rFonts w:ascii="Calibri" w:hAnsi="Calibri" w:cs="Calibri"/>
        </w:rPr>
        <w:t>U njihovoj strukturi, rashodi za u</w:t>
      </w:r>
      <w:r w:rsidR="00A83184" w:rsidRPr="00A83184">
        <w:rPr>
          <w:rFonts w:ascii="Calibri" w:hAnsi="Calibri" w:cs="Calibri"/>
        </w:rPr>
        <w:t>redski materijal i ostali materijalni rashodi</w:t>
      </w:r>
      <w:r w:rsidR="00A83184">
        <w:rPr>
          <w:rFonts w:ascii="Calibri" w:hAnsi="Calibri" w:cs="Calibri"/>
        </w:rPr>
        <w:t xml:space="preserve"> (ŠIFRA 3221)  iznose </w:t>
      </w:r>
      <w:r w:rsidR="00A83184" w:rsidRPr="00A83184">
        <w:rPr>
          <w:rFonts w:ascii="Calibri" w:hAnsi="Calibri" w:cs="Calibri"/>
        </w:rPr>
        <w:t>21.125,78</w:t>
      </w:r>
      <w:r w:rsidR="00A83184">
        <w:rPr>
          <w:rFonts w:ascii="Calibri" w:hAnsi="Calibri" w:cs="Calibri"/>
        </w:rPr>
        <w:t xml:space="preserve"> kn te su za 29,2% veći u odnosu na prethodnu godinu, koji je porast posljedica potreba poslovanja. R</w:t>
      </w:r>
      <w:r>
        <w:rPr>
          <w:rFonts w:ascii="Calibri" w:hAnsi="Calibri" w:cs="Calibri"/>
        </w:rPr>
        <w:t xml:space="preserve">ashodi za energiju (ŠIFRA 3223) bilježe porast od </w:t>
      </w:r>
      <w:r w:rsidR="00A83184">
        <w:rPr>
          <w:rFonts w:ascii="Calibri" w:hAnsi="Calibri" w:cs="Calibri"/>
        </w:rPr>
        <w:t>17,1</w:t>
      </w:r>
      <w:r>
        <w:rPr>
          <w:rFonts w:ascii="Calibri" w:hAnsi="Calibri" w:cs="Calibri"/>
        </w:rPr>
        <w:t xml:space="preserve">% zbog porasta cijena </w:t>
      </w:r>
      <w:r w:rsidR="006D3F75">
        <w:rPr>
          <w:rFonts w:ascii="Calibri" w:hAnsi="Calibri" w:cs="Calibri"/>
        </w:rPr>
        <w:t>energenata</w:t>
      </w:r>
      <w:r>
        <w:rPr>
          <w:rFonts w:ascii="Calibri" w:hAnsi="Calibri" w:cs="Calibri"/>
        </w:rPr>
        <w:t>.</w:t>
      </w:r>
      <w:r w:rsidR="007C3B7B">
        <w:rPr>
          <w:rFonts w:ascii="Calibri" w:hAnsi="Calibri" w:cs="Calibri"/>
        </w:rPr>
        <w:t xml:space="preserve"> Rashodi za </w:t>
      </w:r>
      <w:r w:rsidR="007C3B7B" w:rsidRPr="007C3B7B">
        <w:rPr>
          <w:rFonts w:ascii="Calibri" w:hAnsi="Calibri" w:cs="Calibri"/>
        </w:rPr>
        <w:t>Sitni inventar i auto gume</w:t>
      </w:r>
      <w:r w:rsidR="007C3B7B">
        <w:rPr>
          <w:rFonts w:ascii="Calibri" w:hAnsi="Calibri" w:cs="Calibri"/>
        </w:rPr>
        <w:t xml:space="preserve"> iznose 5.524,00 kn (ŠIFRA 3225) te su 3,7 puta veći u odnosu na prethodnu godinu zbog potrebe nabave auto guma za službena vozila.</w:t>
      </w:r>
    </w:p>
    <w:p w14:paraId="25C8BA35" w14:textId="77777777" w:rsidR="00CB490E" w:rsidRPr="00DA1D1C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209C3A7A" w14:textId="73593643" w:rsidR="00CB490E" w:rsidRDefault="00CB490E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Rashodi za usluge (ŠIFRA 323) iznose </w:t>
      </w:r>
      <w:r w:rsidR="007C3B7B" w:rsidRPr="007C3B7B">
        <w:rPr>
          <w:rFonts w:ascii="Calibri" w:hAnsi="Calibri" w:cs="Calibri"/>
          <w:color w:val="000000"/>
        </w:rPr>
        <w:t>305.379,52</w:t>
      </w:r>
      <w:r w:rsidR="007C3B7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kn i za </w:t>
      </w:r>
      <w:r w:rsidR="007C3B7B">
        <w:rPr>
          <w:rFonts w:ascii="Calibri" w:hAnsi="Calibri" w:cs="Calibri"/>
        </w:rPr>
        <w:t>17,3</w:t>
      </w:r>
      <w:r>
        <w:rPr>
          <w:rFonts w:ascii="Calibri" w:hAnsi="Calibri" w:cs="Calibri"/>
        </w:rPr>
        <w:t xml:space="preserve">% su </w:t>
      </w:r>
      <w:r w:rsidR="007C3B7B">
        <w:rPr>
          <w:rFonts w:ascii="Calibri" w:hAnsi="Calibri" w:cs="Calibri"/>
        </w:rPr>
        <w:t>niži</w:t>
      </w:r>
      <w:r>
        <w:rPr>
          <w:rFonts w:ascii="Calibri" w:hAnsi="Calibri" w:cs="Calibri"/>
        </w:rPr>
        <w:t xml:space="preserve"> u odnosu na prethodnu godinu. </w:t>
      </w:r>
      <w:r w:rsidR="00737F25">
        <w:rPr>
          <w:rFonts w:ascii="Calibri" w:hAnsi="Calibri" w:cs="Calibri"/>
        </w:rPr>
        <w:t>U strukturi, t</w:t>
      </w:r>
      <w:r>
        <w:rPr>
          <w:rFonts w:ascii="Calibri" w:hAnsi="Calibri" w:cs="Calibri"/>
        </w:rPr>
        <w:t xml:space="preserve">roškovi zdravstvenih i veterinarskih usluga (ŠIFRA 3236) iznose </w:t>
      </w:r>
      <w:r w:rsidR="00737F25" w:rsidRPr="00737F25">
        <w:rPr>
          <w:rFonts w:ascii="Calibri" w:hAnsi="Calibri" w:cs="Calibri"/>
        </w:rPr>
        <w:t>5.196,10</w:t>
      </w:r>
      <w:r w:rsidR="00737F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kn i </w:t>
      </w:r>
      <w:r w:rsidR="00737F25">
        <w:rPr>
          <w:rFonts w:ascii="Calibri" w:hAnsi="Calibri" w:cs="Calibri"/>
        </w:rPr>
        <w:t>23,4%</w:t>
      </w:r>
      <w:r>
        <w:rPr>
          <w:rFonts w:ascii="Calibri" w:hAnsi="Calibri" w:cs="Calibri"/>
        </w:rPr>
        <w:t xml:space="preserve"> su veći u odnosu na isto razdoblje prethodne godine zbog troškova obveznih i preventivnih zdravstvenih pregleda zaposlenika. Ostali troškovi u strukturi rashoda za usluge ne bilježe značajna odstupanja u odnosu na prethodnu godinu</w:t>
      </w:r>
      <w:r w:rsidR="00737F25">
        <w:rPr>
          <w:rFonts w:ascii="Calibri" w:hAnsi="Calibri" w:cs="Calibri"/>
        </w:rPr>
        <w:t>, u padu su</w:t>
      </w:r>
      <w:r>
        <w:rPr>
          <w:rFonts w:ascii="Calibri" w:hAnsi="Calibri" w:cs="Calibri"/>
        </w:rPr>
        <w:t xml:space="preserve"> ili na razini prethodne godine.</w:t>
      </w:r>
    </w:p>
    <w:p w14:paraId="247C2F24" w14:textId="77777777" w:rsidR="00CB490E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4B29433B" w14:textId="5A4A9972" w:rsidR="00CB490E" w:rsidRDefault="00CB490E" w:rsidP="00CB490E">
      <w:pPr>
        <w:pStyle w:val="NoSpacing"/>
        <w:jc w:val="both"/>
        <w:rPr>
          <w:rFonts w:ascii="Calibri" w:hAnsi="Calibri" w:cs="Calibri"/>
        </w:rPr>
      </w:pPr>
      <w:r w:rsidRPr="00A805E2">
        <w:rPr>
          <w:rFonts w:ascii="Calibri" w:hAnsi="Calibri" w:cs="Calibri"/>
        </w:rPr>
        <w:t>Ostali nespomenuti rashodi poslovanja (</w:t>
      </w:r>
      <w:r>
        <w:rPr>
          <w:rFonts w:ascii="Calibri" w:hAnsi="Calibri" w:cs="Calibri"/>
        </w:rPr>
        <w:t>ŠIFRA</w:t>
      </w:r>
      <w:r w:rsidRPr="00A805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329</w:t>
      </w:r>
      <w:r w:rsidRPr="00A805E2">
        <w:rPr>
          <w:rFonts w:ascii="Calibri" w:hAnsi="Calibri" w:cs="Calibri"/>
        </w:rPr>
        <w:t xml:space="preserve">) iznose </w:t>
      </w:r>
      <w:r w:rsidR="00737F25" w:rsidRPr="003F43BF">
        <w:rPr>
          <w:rFonts w:ascii="Calibri" w:eastAsia="Times New Roman" w:hAnsi="Calibri" w:cs="Calibri"/>
          <w:color w:val="000000"/>
          <w:lang w:eastAsia="en-GB"/>
        </w:rPr>
        <w:t>57.021,19</w:t>
      </w:r>
      <w:r w:rsidR="00737F2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A805E2">
        <w:rPr>
          <w:rFonts w:ascii="Calibri" w:hAnsi="Calibri" w:cs="Calibri"/>
        </w:rPr>
        <w:t xml:space="preserve">kn i </w:t>
      </w:r>
      <w:r>
        <w:rPr>
          <w:rFonts w:ascii="Calibri" w:hAnsi="Calibri" w:cs="Calibri"/>
        </w:rPr>
        <w:t xml:space="preserve">za </w:t>
      </w:r>
      <w:r w:rsidR="00737F25">
        <w:rPr>
          <w:rFonts w:ascii="Calibri" w:hAnsi="Calibri" w:cs="Calibri"/>
        </w:rPr>
        <w:t>30,9</w:t>
      </w:r>
      <w:r>
        <w:rPr>
          <w:rFonts w:ascii="Calibri" w:hAnsi="Calibri" w:cs="Calibri"/>
        </w:rPr>
        <w:t>% su viši u odnosu na isto razdoblje prethodne godine</w:t>
      </w:r>
      <w:r w:rsidRPr="00A805E2">
        <w:rPr>
          <w:rFonts w:ascii="Calibri" w:hAnsi="Calibri" w:cs="Calibri"/>
        </w:rPr>
        <w:t>. U strukturi ovih rashoda</w:t>
      </w:r>
      <w:r>
        <w:rPr>
          <w:rFonts w:ascii="Calibri" w:hAnsi="Calibri" w:cs="Calibri"/>
        </w:rPr>
        <w:t xml:space="preserve">, troškovi </w:t>
      </w:r>
      <w:r w:rsidRPr="00812987">
        <w:rPr>
          <w:rFonts w:ascii="Calibri" w:hAnsi="Calibri" w:cs="Calibri"/>
        </w:rPr>
        <w:t>Naknad</w:t>
      </w:r>
      <w:r>
        <w:rPr>
          <w:rFonts w:ascii="Calibri" w:hAnsi="Calibri" w:cs="Calibri"/>
        </w:rPr>
        <w:t>a</w:t>
      </w:r>
      <w:r w:rsidRPr="00812987">
        <w:rPr>
          <w:rFonts w:ascii="Calibri" w:hAnsi="Calibri" w:cs="Calibri"/>
        </w:rPr>
        <w:t xml:space="preserve"> za rad predstavničkih i izvršnih tijela, povjerenstava i slično</w:t>
      </w:r>
      <w:r>
        <w:rPr>
          <w:rFonts w:ascii="Calibri" w:hAnsi="Calibri" w:cs="Calibri"/>
        </w:rPr>
        <w:t xml:space="preserve"> (ŠIFRA 3291) </w:t>
      </w:r>
      <w:r w:rsidR="00737F25">
        <w:rPr>
          <w:rFonts w:ascii="Calibri" w:hAnsi="Calibri" w:cs="Calibri"/>
        </w:rPr>
        <w:t xml:space="preserve">iznose </w:t>
      </w:r>
      <w:r w:rsidR="00737F25" w:rsidRPr="00737F25">
        <w:rPr>
          <w:rFonts w:ascii="Calibri" w:hAnsi="Calibri" w:cs="Calibri"/>
        </w:rPr>
        <w:t>22.125,07</w:t>
      </w:r>
      <w:r w:rsidR="00737F25">
        <w:rPr>
          <w:rFonts w:ascii="Calibri" w:hAnsi="Calibri" w:cs="Calibri"/>
        </w:rPr>
        <w:t xml:space="preserve"> kuna te su 9,7%</w:t>
      </w:r>
      <w:r>
        <w:rPr>
          <w:rFonts w:ascii="Calibri" w:hAnsi="Calibri" w:cs="Calibri"/>
        </w:rPr>
        <w:t xml:space="preserve"> v</w:t>
      </w:r>
      <w:r w:rsidR="00E90823">
        <w:rPr>
          <w:rFonts w:ascii="Calibri" w:hAnsi="Calibri" w:cs="Calibri"/>
        </w:rPr>
        <w:t>iši</w:t>
      </w:r>
      <w:r>
        <w:rPr>
          <w:rFonts w:ascii="Calibri" w:hAnsi="Calibri" w:cs="Calibri"/>
        </w:rPr>
        <w:t xml:space="preserve"> u odnosu na isto razdoblje prethodne godine, čiji je porast odraz većeg broja održanih sjednica Upravnog vijeća u tekućem razdoblju. </w:t>
      </w:r>
      <w:r w:rsidR="00737F25">
        <w:rPr>
          <w:rFonts w:ascii="Calibri" w:hAnsi="Calibri" w:cs="Calibri"/>
        </w:rPr>
        <w:t xml:space="preserve">Premije osiguranja (ŠIFRA 3292) iznose </w:t>
      </w:r>
      <w:r w:rsidR="00737F25" w:rsidRPr="00737F25">
        <w:rPr>
          <w:rFonts w:ascii="Calibri" w:hAnsi="Calibri" w:cs="Calibri"/>
        </w:rPr>
        <w:t xml:space="preserve">10.415,25 </w:t>
      </w:r>
      <w:r w:rsidR="00737F25">
        <w:rPr>
          <w:rFonts w:ascii="Calibri" w:hAnsi="Calibri" w:cs="Calibri"/>
        </w:rPr>
        <w:t>kuna te su 42,5% v</w:t>
      </w:r>
      <w:r w:rsidR="00E90823">
        <w:rPr>
          <w:rFonts w:ascii="Calibri" w:hAnsi="Calibri" w:cs="Calibri"/>
        </w:rPr>
        <w:t>iš</w:t>
      </w:r>
      <w:r w:rsidR="00737F25">
        <w:rPr>
          <w:rFonts w:ascii="Calibri" w:hAnsi="Calibri" w:cs="Calibri"/>
        </w:rPr>
        <w:t>e u odnosu na prethodnu godinu zbog osiguranja novonabavljenog službenog vozila u tekućoj godini, čija je premija osiguranja viša u odnosu na premiju osiguranja za staro službeno vozilo koje je prodano.</w:t>
      </w:r>
      <w:r w:rsidR="00967F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Troškovi </w:t>
      </w:r>
      <w:r w:rsidR="00967FB4">
        <w:rPr>
          <w:rFonts w:ascii="Calibri" w:hAnsi="Calibri" w:cs="Calibri"/>
        </w:rPr>
        <w:t>reprezentacije</w:t>
      </w:r>
      <w:r>
        <w:rPr>
          <w:rFonts w:ascii="Calibri" w:hAnsi="Calibri" w:cs="Calibri"/>
        </w:rPr>
        <w:t xml:space="preserve"> (ŠIFRA 3293) iznose </w:t>
      </w:r>
      <w:r w:rsidR="00967FB4" w:rsidRPr="00967FB4">
        <w:rPr>
          <w:rFonts w:ascii="Calibri" w:hAnsi="Calibri" w:cs="Calibri"/>
        </w:rPr>
        <w:t xml:space="preserve">14.676,39 </w:t>
      </w:r>
      <w:r>
        <w:rPr>
          <w:rFonts w:ascii="Calibri" w:hAnsi="Calibri" w:cs="Calibri"/>
        </w:rPr>
        <w:t xml:space="preserve">kn te su </w:t>
      </w:r>
      <w:r w:rsidR="00967FB4">
        <w:rPr>
          <w:rFonts w:ascii="Calibri" w:hAnsi="Calibri" w:cs="Calibri"/>
        </w:rPr>
        <w:t>dvostruko</w:t>
      </w:r>
      <w:r>
        <w:rPr>
          <w:rFonts w:ascii="Calibri" w:hAnsi="Calibri" w:cs="Calibri"/>
        </w:rPr>
        <w:t xml:space="preserve"> veći u odnosu na isto razdoblje prethodne godine. Iako u apsolutnom iznosu promjena nije </w:t>
      </w:r>
      <w:r w:rsidR="00967FB4">
        <w:rPr>
          <w:rFonts w:ascii="Calibri" w:hAnsi="Calibri" w:cs="Calibri"/>
        </w:rPr>
        <w:t>značajna,</w:t>
      </w:r>
      <w:r>
        <w:rPr>
          <w:rFonts w:ascii="Calibri" w:hAnsi="Calibri" w:cs="Calibri"/>
        </w:rPr>
        <w:t xml:space="preserve"> razlog povećanja je ukidanje epidemioloških mjera, što je omogućilo održavanje poslovnih sastanaka i događaja/radionica uživo, za koje su ti troškovi reprezentacije vezani.</w:t>
      </w:r>
      <w:r w:rsidRPr="00A805E2">
        <w:rPr>
          <w:rFonts w:ascii="Calibri" w:hAnsi="Calibri" w:cs="Calibri"/>
        </w:rPr>
        <w:t xml:space="preserve"> </w:t>
      </w:r>
      <w:r w:rsidRPr="00D44337">
        <w:rPr>
          <w:rFonts w:ascii="Calibri" w:hAnsi="Calibri" w:cs="Calibri"/>
        </w:rPr>
        <w:t>Ostali nespomenuti rashodi poslovanja</w:t>
      </w:r>
      <w:r>
        <w:rPr>
          <w:rFonts w:ascii="Calibri" w:hAnsi="Calibri" w:cs="Calibri"/>
        </w:rPr>
        <w:t xml:space="preserve"> (ŠIFRA 3299) iznose </w:t>
      </w:r>
      <w:r w:rsidR="00967FB4" w:rsidRPr="00967FB4">
        <w:rPr>
          <w:rFonts w:ascii="Calibri" w:hAnsi="Calibri" w:cs="Calibri"/>
        </w:rPr>
        <w:t xml:space="preserve">2.407,50 </w:t>
      </w:r>
      <w:r>
        <w:rPr>
          <w:rFonts w:ascii="Calibri" w:hAnsi="Calibri" w:cs="Calibri"/>
        </w:rPr>
        <w:t xml:space="preserve">kn i bilježe povećanje od </w:t>
      </w:r>
      <w:r w:rsidR="00967FB4">
        <w:rPr>
          <w:rFonts w:ascii="Calibri" w:hAnsi="Calibri" w:cs="Calibri"/>
        </w:rPr>
        <w:t>25,4</w:t>
      </w:r>
      <w:r>
        <w:rPr>
          <w:rFonts w:ascii="Calibri" w:hAnsi="Calibri" w:cs="Calibri"/>
        </w:rPr>
        <w:t xml:space="preserve">% u odnosu na isto razdoblje prethodne godine. Također, iako u apsolutnom iznosu promjena nije </w:t>
      </w:r>
      <w:r w:rsidR="00967FB4">
        <w:rPr>
          <w:rFonts w:ascii="Calibri" w:hAnsi="Calibri" w:cs="Calibri"/>
        </w:rPr>
        <w:t>značajna</w:t>
      </w:r>
      <w:r>
        <w:rPr>
          <w:rFonts w:ascii="Calibri" w:hAnsi="Calibri" w:cs="Calibri"/>
        </w:rPr>
        <w:t xml:space="preserve">, povećanje je uzrokovano potrebom ishođenja digitalnih poslovnih certifikata za potrebe izdavanja e-ovlaštenja, a vezano za novouvedeni digitalni Registar </w:t>
      </w:r>
      <w:r w:rsidRPr="00F24501">
        <w:rPr>
          <w:rFonts w:ascii="Calibri" w:hAnsi="Calibri" w:cs="Calibri"/>
        </w:rPr>
        <w:t>proračunskih i izvanproračunskih korisnika</w:t>
      </w:r>
      <w:r>
        <w:rPr>
          <w:rFonts w:ascii="Calibri" w:hAnsi="Calibri" w:cs="Calibri"/>
        </w:rPr>
        <w:t xml:space="preserve">. </w:t>
      </w:r>
      <w:r w:rsidRPr="00A805E2">
        <w:rPr>
          <w:rFonts w:ascii="Calibri" w:hAnsi="Calibri" w:cs="Calibri"/>
        </w:rPr>
        <w:t>Ostali troškovi u strukturi ostalih nespomenutih rashoda poslovanja ne bilježe značajna odstupanja u odnosu na prethodnu godinu ili su na razini prethodne godine.</w:t>
      </w:r>
    </w:p>
    <w:p w14:paraId="09050F65" w14:textId="77777777" w:rsidR="00CB490E" w:rsidRPr="00DA1D1C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222C4AD1" w14:textId="1429EE0E" w:rsidR="00CB490E" w:rsidRDefault="00CB490E" w:rsidP="00CB490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Financijski rashodi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34</w:t>
      </w:r>
      <w:r w:rsidRPr="00DA1D1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odnose na Ostale financijske rashode (ŠIFRA 343) koji </w:t>
      </w:r>
      <w:r w:rsidRPr="00DA1D1C">
        <w:rPr>
          <w:rFonts w:ascii="Calibri" w:hAnsi="Calibri" w:cs="Calibri"/>
        </w:rPr>
        <w:t xml:space="preserve">iznose </w:t>
      </w:r>
      <w:r w:rsidR="0002556D" w:rsidRPr="0002556D">
        <w:rPr>
          <w:rFonts w:ascii="Calibri" w:hAnsi="Calibri" w:cs="Calibri"/>
        </w:rPr>
        <w:t xml:space="preserve">1.333,42 </w:t>
      </w:r>
      <w:r w:rsidRPr="00DA1D1C">
        <w:rPr>
          <w:rFonts w:ascii="Calibri" w:hAnsi="Calibri" w:cs="Calibri"/>
        </w:rPr>
        <w:t xml:space="preserve">kn </w:t>
      </w:r>
      <w:r>
        <w:rPr>
          <w:rFonts w:ascii="Calibri" w:hAnsi="Calibri" w:cs="Calibri"/>
        </w:rPr>
        <w:t xml:space="preserve">i </w:t>
      </w:r>
      <w:r w:rsidR="0002556D">
        <w:rPr>
          <w:rFonts w:ascii="Calibri" w:hAnsi="Calibri" w:cs="Calibri"/>
        </w:rPr>
        <w:t>ne bilježe značajno odstupanje od prethodne godine</w:t>
      </w:r>
      <w:r>
        <w:rPr>
          <w:rFonts w:ascii="Calibri" w:hAnsi="Calibri" w:cs="Calibri"/>
        </w:rPr>
        <w:t>.</w:t>
      </w:r>
    </w:p>
    <w:p w14:paraId="183F0573" w14:textId="77777777" w:rsidR="00CB490E" w:rsidRPr="00DA1D1C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44C0D83B" w14:textId="7CA281C4" w:rsidR="00CB490E" w:rsidRDefault="00CB490E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DA1D1C">
        <w:rPr>
          <w:rFonts w:ascii="Calibri" w:hAnsi="Calibri" w:cs="Calibri"/>
        </w:rPr>
        <w:t>kupni rashodi poslovanja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Z005</w:t>
      </w:r>
      <w:r w:rsidRPr="00DA1D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iznos</w:t>
      </w:r>
      <w:r>
        <w:rPr>
          <w:rFonts w:ascii="Calibri" w:hAnsi="Calibri" w:cs="Calibri"/>
        </w:rPr>
        <w:t>e</w:t>
      </w:r>
      <w:r w:rsidRPr="00DA1D1C">
        <w:rPr>
          <w:rFonts w:ascii="Calibri" w:hAnsi="Calibri" w:cs="Calibri"/>
        </w:rPr>
        <w:t xml:space="preserve"> </w:t>
      </w:r>
      <w:r w:rsidR="0002556D" w:rsidRPr="0002556D">
        <w:rPr>
          <w:rFonts w:ascii="Calibri" w:hAnsi="Calibri" w:cs="Calibri"/>
        </w:rPr>
        <w:t xml:space="preserve">1.749.293,00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 xml:space="preserve"> i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veći su za </w:t>
      </w:r>
      <w:r w:rsidR="0002556D">
        <w:rPr>
          <w:rFonts w:ascii="Calibri" w:hAnsi="Calibri" w:cs="Calibri"/>
        </w:rPr>
        <w:t>6,6</w:t>
      </w:r>
      <w:r>
        <w:rPr>
          <w:rFonts w:ascii="Calibri" w:hAnsi="Calibri" w:cs="Calibri"/>
        </w:rPr>
        <w:t xml:space="preserve">% u odnosu na </w:t>
      </w:r>
      <w:r w:rsidR="0002556D">
        <w:rPr>
          <w:rFonts w:ascii="Calibri" w:hAnsi="Calibri" w:cs="Calibri"/>
        </w:rPr>
        <w:t>prethodnu godinu</w:t>
      </w:r>
      <w:r>
        <w:rPr>
          <w:rFonts w:ascii="Calibri" w:hAnsi="Calibri" w:cs="Calibri"/>
        </w:rPr>
        <w:t xml:space="preserve"> kao posljedica obrazloženih promjena. S obzirom da su prihodi poslovanja veći od ukupnih rashoda poslovanja, zabilježen je </w:t>
      </w:r>
      <w:r w:rsidRPr="00DA1D1C">
        <w:rPr>
          <w:rFonts w:ascii="Calibri" w:hAnsi="Calibri" w:cs="Calibri"/>
        </w:rPr>
        <w:t>višak prihoda poslovanja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X001</w:t>
      </w:r>
      <w:r w:rsidRPr="00DA1D1C">
        <w:rPr>
          <w:rFonts w:ascii="Calibri" w:hAnsi="Calibri" w:cs="Calibri"/>
        </w:rPr>
        <w:t>), koji</w:t>
      </w:r>
      <w:r>
        <w:rPr>
          <w:rFonts w:ascii="Calibri" w:hAnsi="Calibri" w:cs="Calibri"/>
        </w:rPr>
        <w:t xml:space="preserve"> iznosi </w:t>
      </w:r>
      <w:r w:rsidR="0002556D" w:rsidRPr="0002556D">
        <w:rPr>
          <w:rFonts w:ascii="Calibri" w:hAnsi="Calibri" w:cs="Calibri"/>
        </w:rPr>
        <w:t xml:space="preserve">302.138,04 </w:t>
      </w:r>
      <w:r>
        <w:rPr>
          <w:rFonts w:ascii="Calibri" w:hAnsi="Calibri" w:cs="Calibri"/>
        </w:rPr>
        <w:t xml:space="preserve">kn, višestruko je manji u odnosu na isto razdoblje prethodne godine, no, podatak za prethodno razdoblje je prvenstveno posljedica </w:t>
      </w:r>
      <w:r w:rsidRPr="003B2EE4">
        <w:rPr>
          <w:rFonts w:ascii="Calibri" w:hAnsi="Calibri" w:cs="Calibri"/>
        </w:rPr>
        <w:t>izmjena i dopuna Pravilnika o proračunskom računovodstvu i Računskom planu</w:t>
      </w:r>
      <w:r>
        <w:rPr>
          <w:rFonts w:ascii="Calibri" w:hAnsi="Calibri" w:cs="Calibri"/>
        </w:rPr>
        <w:t>, temeljem kojih su dotadašnje obveze za EU predujmove u 2021. godini postale prihod, što je obrazloženo u bilješci 1. Isto obrazloženje vrijedi i za preneseni Višak prihoda poslovanja (ŠIFRA 92211).</w:t>
      </w:r>
    </w:p>
    <w:p w14:paraId="353425E7" w14:textId="5FC32F8A" w:rsidR="00CB490E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58BF8452" w14:textId="2A013340" w:rsidR="0002556D" w:rsidRDefault="0002556D" w:rsidP="00CB490E">
      <w:pPr>
        <w:pStyle w:val="NoSpacing"/>
        <w:jc w:val="both"/>
        <w:rPr>
          <w:rFonts w:ascii="Calibri" w:hAnsi="Calibri" w:cs="Calibri"/>
        </w:rPr>
      </w:pPr>
      <w:r w:rsidRPr="0002556D">
        <w:rPr>
          <w:rFonts w:ascii="Calibri" w:hAnsi="Calibri" w:cs="Calibri"/>
        </w:rPr>
        <w:t xml:space="preserve">Obračunati prihodi poslovanja </w:t>
      </w:r>
      <w:r>
        <w:rPr>
          <w:rFonts w:ascii="Calibri" w:hAnsi="Calibri" w:cs="Calibri"/>
        </w:rPr>
        <w:t>–</w:t>
      </w:r>
      <w:r w:rsidRPr="0002556D">
        <w:rPr>
          <w:rFonts w:ascii="Calibri" w:hAnsi="Calibri" w:cs="Calibri"/>
        </w:rPr>
        <w:t xml:space="preserve"> nenaplaćeni</w:t>
      </w:r>
      <w:r>
        <w:rPr>
          <w:rFonts w:ascii="Calibri" w:hAnsi="Calibri" w:cs="Calibri"/>
        </w:rPr>
        <w:t xml:space="preserve"> (ŠIFRA 96), kojih nije bilo u prethodnoj godini, iznose 30.900,00 kuna, a odnose se na fakturiranu uslugu krajem 2022. godine, s dospijećem u 2023. godini kada je i naplaćena.</w:t>
      </w:r>
    </w:p>
    <w:p w14:paraId="0B17D567" w14:textId="2C8BFA0C" w:rsidR="00744152" w:rsidRDefault="00744152" w:rsidP="00CB490E">
      <w:pPr>
        <w:pStyle w:val="NoSpacing"/>
        <w:jc w:val="both"/>
        <w:rPr>
          <w:rFonts w:ascii="Calibri" w:hAnsi="Calibri" w:cs="Calibri"/>
        </w:rPr>
      </w:pPr>
    </w:p>
    <w:p w14:paraId="2F2E1521" w14:textId="00B0982E" w:rsidR="003F1548" w:rsidRDefault="00744152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Prihodi od prodaje nefinancijske imovine (ŠIFRA 7) iznose 12.100,00 kuna</w:t>
      </w:r>
      <w:r w:rsidR="003F1548">
        <w:rPr>
          <w:rFonts w:ascii="Calibri" w:hAnsi="Calibri" w:cs="Calibri"/>
        </w:rPr>
        <w:t xml:space="preserve"> i proizlaze iz Prihoda od prodaje prijevoznih sredstava, odnosno službenog vozila (ŠIFRA 723)</w:t>
      </w:r>
      <w:r w:rsidR="008B70A0">
        <w:rPr>
          <w:rFonts w:ascii="Calibri" w:hAnsi="Calibri" w:cs="Calibri"/>
        </w:rPr>
        <w:t>.</w:t>
      </w:r>
    </w:p>
    <w:p w14:paraId="11CADE81" w14:textId="2EC6B168" w:rsidR="008B70A0" w:rsidRDefault="008B70A0" w:rsidP="00CB490E">
      <w:pPr>
        <w:pStyle w:val="NoSpacing"/>
        <w:jc w:val="both"/>
        <w:rPr>
          <w:rFonts w:ascii="Calibri" w:hAnsi="Calibri" w:cs="Calibri"/>
        </w:rPr>
      </w:pPr>
    </w:p>
    <w:p w14:paraId="2292C684" w14:textId="3C28D6CB" w:rsidR="008E41A8" w:rsidRDefault="008B70A0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Rashodi za nabavu nefinancijske imovine (ŠIFRA 4) iznose </w:t>
      </w:r>
      <w:r w:rsidRPr="008B70A0">
        <w:rPr>
          <w:rFonts w:ascii="Calibri" w:hAnsi="Calibri" w:cs="Calibri"/>
        </w:rPr>
        <w:t>157.545,00</w:t>
      </w:r>
      <w:r>
        <w:rPr>
          <w:rFonts w:ascii="Calibri" w:hAnsi="Calibri" w:cs="Calibri"/>
        </w:rPr>
        <w:t xml:space="preserve"> kuna, a odnose se na rashode za nabavu postrojenja i opreme (ŠIFRA </w:t>
      </w:r>
      <w:r w:rsidRPr="008B70A0">
        <w:rPr>
          <w:rFonts w:ascii="Calibri" w:hAnsi="Calibri" w:cs="Calibri"/>
        </w:rPr>
        <w:t>422</w:t>
      </w:r>
      <w:r>
        <w:rPr>
          <w:rFonts w:ascii="Calibri" w:hAnsi="Calibri" w:cs="Calibri"/>
        </w:rPr>
        <w:t xml:space="preserve">), odnosno uredske opreme u iznosu od 9.990,00 kuna, te rashoda za nabavu prijevoznih sredstava (ŠIFRA 423), odnosno novog službenog vozila u iznosu od </w:t>
      </w:r>
      <w:r w:rsidRPr="008B70A0">
        <w:rPr>
          <w:rFonts w:ascii="Calibri" w:hAnsi="Calibri" w:cs="Calibri"/>
        </w:rPr>
        <w:t>147.645,00</w:t>
      </w:r>
      <w:r>
        <w:rPr>
          <w:rFonts w:ascii="Calibri" w:hAnsi="Calibri" w:cs="Calibri"/>
        </w:rPr>
        <w:t xml:space="preserve"> kn. Ovih rashoda u prethodnoj godini nije bilo</w:t>
      </w:r>
      <w:r w:rsidR="008E41A8">
        <w:rPr>
          <w:rFonts w:ascii="Calibri" w:hAnsi="Calibri" w:cs="Calibri"/>
        </w:rPr>
        <w:t xml:space="preserve"> budući da se imovina nabavlja u skladu s potrebama poslovanja. </w:t>
      </w:r>
    </w:p>
    <w:p w14:paraId="05C4F73A" w14:textId="704D1880" w:rsidR="008E41A8" w:rsidRDefault="008E41A8" w:rsidP="00CB490E">
      <w:pPr>
        <w:pStyle w:val="NoSpacing"/>
        <w:jc w:val="both"/>
        <w:rPr>
          <w:rFonts w:ascii="Calibri" w:hAnsi="Calibri" w:cs="Calibri"/>
        </w:rPr>
      </w:pPr>
    </w:p>
    <w:p w14:paraId="58B1DBB0" w14:textId="509D440C" w:rsidR="008E41A8" w:rsidRDefault="008E41A8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 skladu s navedenim, Agencija bilježi Manjak prihoda od nefinancijske imovine (ŠIFRA Y002) u iznosu od </w:t>
      </w:r>
      <w:r w:rsidRPr="008E41A8">
        <w:rPr>
          <w:rFonts w:ascii="Calibri" w:hAnsi="Calibri" w:cs="Calibri"/>
        </w:rPr>
        <w:t>145.445,00</w:t>
      </w:r>
      <w:r>
        <w:rPr>
          <w:rFonts w:ascii="Calibri" w:hAnsi="Calibri" w:cs="Calibri"/>
        </w:rPr>
        <w:t xml:space="preserve"> kn, kojeg prethodne godine nije bilo budući da u prethodnoj godini nisu evidentirani niti prihodi od prodaje nefinancijske imovine niti rashodi</w:t>
      </w:r>
      <w:r w:rsidRPr="008E41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 nabavu nefinancijske imovine</w:t>
      </w:r>
    </w:p>
    <w:p w14:paraId="722B034C" w14:textId="4C7C2F87" w:rsidR="0002556D" w:rsidRDefault="0002556D" w:rsidP="00CB490E">
      <w:pPr>
        <w:pStyle w:val="NoSpacing"/>
        <w:jc w:val="both"/>
        <w:rPr>
          <w:rFonts w:ascii="Calibri" w:hAnsi="Calibri" w:cs="Calibri"/>
        </w:rPr>
      </w:pPr>
    </w:p>
    <w:p w14:paraId="5212ECBC" w14:textId="1753AD11" w:rsidR="001D6AD1" w:rsidRDefault="008E41A8" w:rsidP="008E41A8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Ukupni prihodi (ŠIFRA </w:t>
      </w:r>
      <w:r w:rsidRPr="008E41A8">
        <w:rPr>
          <w:rFonts w:ascii="Calibri" w:hAnsi="Calibri" w:cs="Calibri"/>
        </w:rPr>
        <w:t>X067</w:t>
      </w:r>
      <w:r>
        <w:rPr>
          <w:rFonts w:ascii="Calibri" w:hAnsi="Calibri" w:cs="Calibri"/>
        </w:rPr>
        <w:t xml:space="preserve">) iznose </w:t>
      </w:r>
      <w:r w:rsidRPr="008E41A8">
        <w:rPr>
          <w:rFonts w:ascii="Calibri" w:hAnsi="Calibri" w:cs="Calibri"/>
        </w:rPr>
        <w:t>2.063.531,04</w:t>
      </w:r>
      <w:r w:rsidR="001D6AD1">
        <w:rPr>
          <w:rFonts w:ascii="Calibri" w:hAnsi="Calibri" w:cs="Calibri"/>
        </w:rPr>
        <w:t xml:space="preserve"> kn i za 49,8% su niži od prethodne godine zbog utjecaja priznavanja EU prihoda u prethodnoj godini.</w:t>
      </w:r>
      <w:r w:rsidR="00246EB2">
        <w:rPr>
          <w:rFonts w:ascii="Calibri" w:hAnsi="Calibri" w:cs="Calibri"/>
        </w:rPr>
        <w:t xml:space="preserve"> </w:t>
      </w:r>
    </w:p>
    <w:p w14:paraId="53383E36" w14:textId="67D80C3D" w:rsidR="008E41A8" w:rsidRDefault="001D6AD1" w:rsidP="008E41A8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Ukupni rashodi (ŠIFRA </w:t>
      </w:r>
      <w:r w:rsidR="008E41A8" w:rsidRPr="008E41A8">
        <w:rPr>
          <w:rFonts w:ascii="Calibri" w:hAnsi="Calibri" w:cs="Calibri"/>
        </w:rPr>
        <w:t>Y034</w:t>
      </w:r>
      <w:r>
        <w:rPr>
          <w:rFonts w:ascii="Calibri" w:hAnsi="Calibri" w:cs="Calibri"/>
        </w:rPr>
        <w:t xml:space="preserve">) iznose </w:t>
      </w:r>
      <w:r w:rsidRPr="001D6AD1">
        <w:rPr>
          <w:rFonts w:ascii="Calibri" w:hAnsi="Calibri" w:cs="Calibri"/>
        </w:rPr>
        <w:t>1.906.838,00</w:t>
      </w:r>
      <w:r>
        <w:rPr>
          <w:rFonts w:ascii="Calibri" w:hAnsi="Calibri" w:cs="Calibri"/>
        </w:rPr>
        <w:t xml:space="preserve"> kn te su 16,2% veći u odnosu na prethodnu godinu.</w:t>
      </w:r>
    </w:p>
    <w:p w14:paraId="2C9ED9EC" w14:textId="5C150D1B" w:rsidR="00CB490E" w:rsidRPr="004426F4" w:rsidRDefault="001D6AD1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Time je zabilježen </w:t>
      </w:r>
      <w:r w:rsidR="008E41A8">
        <w:rPr>
          <w:rFonts w:ascii="Calibri" w:hAnsi="Calibri" w:cs="Calibri"/>
        </w:rPr>
        <w:t>U</w:t>
      </w:r>
      <w:r w:rsidR="00CB490E" w:rsidRPr="004426F4">
        <w:rPr>
          <w:rFonts w:ascii="Calibri" w:hAnsi="Calibri" w:cs="Calibri"/>
        </w:rPr>
        <w:t>kupan višak prihoda (</w:t>
      </w:r>
      <w:r w:rsidR="00CB490E">
        <w:rPr>
          <w:rFonts w:ascii="Calibri" w:hAnsi="Calibri" w:cs="Calibri"/>
        </w:rPr>
        <w:t>ŠIFRA</w:t>
      </w:r>
      <w:r w:rsidR="00CB490E" w:rsidRPr="004426F4">
        <w:rPr>
          <w:rFonts w:ascii="Calibri" w:hAnsi="Calibri" w:cs="Calibri"/>
        </w:rPr>
        <w:t xml:space="preserve"> </w:t>
      </w:r>
      <w:r w:rsidR="00CB490E">
        <w:rPr>
          <w:rFonts w:ascii="Calibri" w:hAnsi="Calibri" w:cs="Calibri"/>
        </w:rPr>
        <w:t>X004</w:t>
      </w:r>
      <w:r w:rsidR="00CB490E" w:rsidRPr="004426F4">
        <w:rPr>
          <w:rFonts w:ascii="Calibri" w:hAnsi="Calibri" w:cs="Calibri"/>
        </w:rPr>
        <w:t>) u tekućoj godini</w:t>
      </w:r>
      <w:r w:rsidR="00CB490E">
        <w:rPr>
          <w:rFonts w:ascii="Calibri" w:hAnsi="Calibri" w:cs="Calibri"/>
        </w:rPr>
        <w:t xml:space="preserve"> </w:t>
      </w:r>
      <w:r w:rsidR="00246EB2">
        <w:rPr>
          <w:rFonts w:ascii="Calibri" w:hAnsi="Calibri" w:cs="Calibri"/>
        </w:rPr>
        <w:t xml:space="preserve">u iznosu od </w:t>
      </w:r>
      <w:r w:rsidR="00246EB2" w:rsidRPr="00246EB2">
        <w:rPr>
          <w:rFonts w:ascii="Calibri" w:hAnsi="Calibri" w:cs="Calibri"/>
        </w:rPr>
        <w:t>156.693,04</w:t>
      </w:r>
      <w:r w:rsidR="00CB490E">
        <w:rPr>
          <w:rFonts w:ascii="Calibri" w:hAnsi="Calibri" w:cs="Calibri"/>
        </w:rPr>
        <w:t xml:space="preserve"> </w:t>
      </w:r>
      <w:r w:rsidR="00CB490E" w:rsidRPr="004426F4">
        <w:rPr>
          <w:rFonts w:ascii="Calibri" w:hAnsi="Calibri" w:cs="Calibri"/>
        </w:rPr>
        <w:t>kn</w:t>
      </w:r>
      <w:r w:rsidR="00CB490E">
        <w:rPr>
          <w:rFonts w:ascii="Calibri" w:hAnsi="Calibri" w:cs="Calibri"/>
        </w:rPr>
        <w:t>.</w:t>
      </w:r>
      <w:r w:rsidR="00CB490E" w:rsidRPr="004426F4">
        <w:rPr>
          <w:rFonts w:ascii="Calibri" w:hAnsi="Calibri" w:cs="Calibri"/>
        </w:rPr>
        <w:t xml:space="preserve"> </w:t>
      </w:r>
    </w:p>
    <w:p w14:paraId="58B8A0D7" w14:textId="0627C973" w:rsidR="00CB490E" w:rsidRDefault="00CB490E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Kao rezultat sučeljavanja ukupnih prihoda i primitaka te ukupnih rashoda i izdataka, koji su rezultirali spomenutim viškom prihoda i primitaka u iznosu od </w:t>
      </w:r>
      <w:r w:rsidR="00246EB2" w:rsidRPr="00246EB2">
        <w:rPr>
          <w:rFonts w:ascii="Calibri" w:hAnsi="Calibri" w:cs="Calibri"/>
        </w:rPr>
        <w:t>156.693,04</w:t>
      </w:r>
      <w:r w:rsidR="0024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kn (X005), te prenesenog viška prihoda i primitaka u iznosu od </w:t>
      </w:r>
      <w:r w:rsidR="00246EB2" w:rsidRPr="00246EB2">
        <w:rPr>
          <w:rFonts w:ascii="Calibri" w:hAnsi="Calibri" w:cs="Calibri"/>
        </w:rPr>
        <w:t>2.430.027,78</w:t>
      </w:r>
      <w:r w:rsidR="0024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kn (ŠIFRA 9221-9222), ustanova je ostvarila višak prihoda i primitaka raspoloživ u sljedećem razdoblju u iznosu od </w:t>
      </w:r>
      <w:r w:rsidR="00246EB2" w:rsidRPr="00246EB2">
        <w:rPr>
          <w:rFonts w:ascii="Calibri" w:hAnsi="Calibri" w:cs="Calibri"/>
        </w:rPr>
        <w:t>2.586.720,82</w:t>
      </w:r>
      <w:r w:rsidR="0024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kn (ŠIFRA X006)</w:t>
      </w:r>
      <w:r w:rsidR="00246EB2">
        <w:rPr>
          <w:rFonts w:ascii="Calibri" w:hAnsi="Calibri" w:cs="Calibri"/>
        </w:rPr>
        <w:t>, koji je iznos na razini prethodne godine, a unutar kojeg najveći udio imaju primljeni EU predujmovi odnosno prihodi.</w:t>
      </w:r>
    </w:p>
    <w:p w14:paraId="3DFF4F3E" w14:textId="77777777" w:rsidR="00CB490E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068FD006" w14:textId="520BC29C" w:rsidR="00CB490E" w:rsidRDefault="00CB490E" w:rsidP="00CB490E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Unaprijed plaćeni rashodi budućih razdoblja i nedospjela naplata prihoda – aktivna vremenska razgraničenja (ŠIFRA 19) u iznosu od </w:t>
      </w:r>
      <w:r w:rsidR="00246EB2" w:rsidRPr="00246EB2">
        <w:rPr>
          <w:rFonts w:ascii="Calibri" w:hAnsi="Calibri" w:cs="Calibri"/>
        </w:rPr>
        <w:t>98.867,22</w:t>
      </w:r>
      <w:r w:rsidR="0024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kn odnose se na obračunatu plaću za </w:t>
      </w:r>
      <w:r w:rsidR="00246EB2">
        <w:rPr>
          <w:rFonts w:ascii="Calibri" w:hAnsi="Calibri" w:cs="Calibri"/>
        </w:rPr>
        <w:t>prosinac 2022. godine</w:t>
      </w:r>
      <w:r>
        <w:rPr>
          <w:rFonts w:ascii="Calibri" w:hAnsi="Calibri" w:cs="Calibri"/>
        </w:rPr>
        <w:t xml:space="preserve"> te materijalne rashode.</w:t>
      </w:r>
    </w:p>
    <w:p w14:paraId="562C2921" w14:textId="77777777" w:rsidR="00CB490E" w:rsidRPr="00DA1D1C" w:rsidRDefault="00CB490E" w:rsidP="00CB490E">
      <w:pPr>
        <w:pStyle w:val="NoSpacing"/>
        <w:jc w:val="both"/>
        <w:rPr>
          <w:rFonts w:ascii="Calibri" w:hAnsi="Calibri" w:cs="Calibri"/>
        </w:rPr>
      </w:pPr>
    </w:p>
    <w:p w14:paraId="7732C49B" w14:textId="77777777" w:rsidR="00CB490E" w:rsidRPr="00DA1D1C" w:rsidRDefault="00CB490E" w:rsidP="00CB490E">
      <w:pPr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br. </w:t>
      </w:r>
      <w:r>
        <w:rPr>
          <w:rFonts w:ascii="Calibri" w:hAnsi="Calibri" w:cs="Calibri"/>
        </w:rPr>
        <w:t>3</w:t>
      </w:r>
    </w:p>
    <w:p w14:paraId="71AD648B" w14:textId="585F008A" w:rsidR="00CB490E" w:rsidRPr="00DA1D1C" w:rsidRDefault="00CB490E" w:rsidP="00CB490E">
      <w:pPr>
        <w:pStyle w:val="NoSpacing"/>
        <w:jc w:val="both"/>
        <w:rPr>
          <w:rFonts w:ascii="Calibri" w:hAnsi="Calibri" w:cs="Calibri"/>
        </w:rPr>
      </w:pPr>
      <w:r w:rsidRPr="000B172B">
        <w:rPr>
          <w:rFonts w:ascii="Calibri" w:hAnsi="Calibri" w:cs="Calibri"/>
        </w:rPr>
        <w:t>Ukupni priljevi na novčane račune i blagajne (</w:t>
      </w:r>
      <w:r>
        <w:rPr>
          <w:rFonts w:ascii="Calibri" w:hAnsi="Calibri" w:cs="Calibri"/>
        </w:rPr>
        <w:t>ŠIFRA</w:t>
      </w:r>
      <w:r w:rsidRPr="000B17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11-dugov.</w:t>
      </w:r>
      <w:r w:rsidRPr="000B172B">
        <w:rPr>
          <w:rFonts w:ascii="Calibri" w:hAnsi="Calibri" w:cs="Calibri"/>
        </w:rPr>
        <w:t xml:space="preserve">) iznose </w:t>
      </w:r>
      <w:r w:rsidR="00246EB2" w:rsidRPr="00246EB2">
        <w:rPr>
          <w:rFonts w:ascii="Calibri" w:hAnsi="Calibri" w:cs="Calibri"/>
        </w:rPr>
        <w:t>2.026.015,01</w:t>
      </w:r>
      <w:r w:rsidR="00246EB2">
        <w:rPr>
          <w:rFonts w:ascii="Calibri" w:hAnsi="Calibri" w:cs="Calibri"/>
        </w:rPr>
        <w:t xml:space="preserve"> </w:t>
      </w:r>
      <w:r w:rsidRPr="000B172B">
        <w:rPr>
          <w:rFonts w:ascii="Calibri" w:hAnsi="Calibri" w:cs="Calibri"/>
        </w:rPr>
        <w:t>kn</w:t>
      </w:r>
      <w:r>
        <w:rPr>
          <w:rFonts w:ascii="Calibri" w:hAnsi="Calibri" w:cs="Calibri"/>
        </w:rPr>
        <w:t>, dok ukupni</w:t>
      </w:r>
      <w:r w:rsidRPr="000B172B">
        <w:rPr>
          <w:rFonts w:ascii="Calibri" w:hAnsi="Calibri" w:cs="Calibri"/>
        </w:rPr>
        <w:t xml:space="preserve"> odljevi s novčanih računa i blagajni (</w:t>
      </w:r>
      <w:r>
        <w:rPr>
          <w:rFonts w:ascii="Calibri" w:hAnsi="Calibri" w:cs="Calibri"/>
        </w:rPr>
        <w:t>ŠIFRA</w:t>
      </w:r>
      <w:r w:rsidRPr="000B17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11-potraž.</w:t>
      </w:r>
      <w:r w:rsidRPr="000B172B">
        <w:rPr>
          <w:rFonts w:ascii="Calibri" w:hAnsi="Calibri" w:cs="Calibri"/>
        </w:rPr>
        <w:t xml:space="preserve">) iznose </w:t>
      </w:r>
      <w:r w:rsidR="00246EB2" w:rsidRPr="00246EB2">
        <w:rPr>
          <w:rFonts w:ascii="Calibri" w:hAnsi="Calibri" w:cs="Calibri"/>
        </w:rPr>
        <w:t>2.054.618,94</w:t>
      </w:r>
      <w:r w:rsidR="00246EB2">
        <w:rPr>
          <w:rFonts w:ascii="Calibri" w:hAnsi="Calibri" w:cs="Calibri"/>
        </w:rPr>
        <w:t xml:space="preserve"> </w:t>
      </w:r>
      <w:r w:rsidRPr="000B172B">
        <w:rPr>
          <w:rFonts w:ascii="Calibri" w:hAnsi="Calibri" w:cs="Calibri"/>
        </w:rPr>
        <w:t>kn</w:t>
      </w:r>
      <w:r>
        <w:rPr>
          <w:rFonts w:ascii="Calibri" w:hAnsi="Calibri" w:cs="Calibri"/>
        </w:rPr>
        <w:t>. Promjene su rezultirale</w:t>
      </w:r>
      <w:r w:rsidRPr="000B172B">
        <w:rPr>
          <w:rFonts w:ascii="Calibri" w:hAnsi="Calibri" w:cs="Calibri"/>
        </w:rPr>
        <w:t xml:space="preserve"> stanje</w:t>
      </w:r>
      <w:r>
        <w:rPr>
          <w:rFonts w:ascii="Calibri" w:hAnsi="Calibri" w:cs="Calibri"/>
        </w:rPr>
        <w:t>m</w:t>
      </w:r>
      <w:r w:rsidRPr="000B172B">
        <w:rPr>
          <w:rFonts w:ascii="Calibri" w:hAnsi="Calibri" w:cs="Calibri"/>
        </w:rPr>
        <w:t xml:space="preserve"> novčanih sredstava na računu na kraju izvještajnog razdoblja (</w:t>
      </w:r>
      <w:r>
        <w:rPr>
          <w:rFonts w:ascii="Calibri" w:hAnsi="Calibri" w:cs="Calibri"/>
        </w:rPr>
        <w:t>ŠIFRA 11K</w:t>
      </w:r>
      <w:r w:rsidRPr="000B172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u iznosu od</w:t>
      </w:r>
      <w:r w:rsidRPr="000B172B">
        <w:rPr>
          <w:rFonts w:ascii="Calibri" w:hAnsi="Calibri" w:cs="Calibri"/>
        </w:rPr>
        <w:t xml:space="preserve"> </w:t>
      </w:r>
      <w:r w:rsidR="00246EB2" w:rsidRPr="00246EB2">
        <w:rPr>
          <w:rFonts w:ascii="Calibri" w:hAnsi="Calibri" w:cs="Calibri"/>
        </w:rPr>
        <w:t>2.607.265,65</w:t>
      </w:r>
      <w:r w:rsidR="00246EB2">
        <w:rPr>
          <w:rFonts w:ascii="Calibri" w:hAnsi="Calibri" w:cs="Calibri"/>
        </w:rPr>
        <w:t xml:space="preserve"> </w:t>
      </w:r>
      <w:r w:rsidRPr="000B172B">
        <w:rPr>
          <w:rFonts w:ascii="Calibri" w:hAnsi="Calibri" w:cs="Calibri"/>
        </w:rPr>
        <w:t xml:space="preserve">kn, </w:t>
      </w:r>
      <w:r>
        <w:rPr>
          <w:rFonts w:ascii="Calibri" w:hAnsi="Calibri" w:cs="Calibri"/>
        </w:rPr>
        <w:t>na razini prethodne godine, pri čemu valja spomenuti da se glavnina sredstava na računu odnosi na primljena sredstva predfinanciranja EU projekata u provedbi, koja se troše u budućim razdobljima sukladno dinamici provedbe projekata</w:t>
      </w:r>
      <w:r w:rsidRPr="000B172B">
        <w:rPr>
          <w:rFonts w:ascii="Calibri" w:hAnsi="Calibri" w:cs="Calibri"/>
        </w:rPr>
        <w:t>.</w:t>
      </w:r>
    </w:p>
    <w:p w14:paraId="37590467" w14:textId="77777777" w:rsidR="005B3DF1" w:rsidRPr="00DA1D1C" w:rsidRDefault="005B3DF1" w:rsidP="005B3DF1">
      <w:pPr>
        <w:jc w:val="center"/>
        <w:rPr>
          <w:rFonts w:ascii="Calibri" w:hAnsi="Calibri" w:cs="Calibri"/>
        </w:rPr>
      </w:pPr>
    </w:p>
    <w:p w14:paraId="72D19B93" w14:textId="36AF0EEE" w:rsidR="004475FF" w:rsidRPr="00DA1D1C" w:rsidRDefault="008054C1" w:rsidP="004475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Rijeka, </w:t>
      </w:r>
      <w:r w:rsidR="00F51EBB">
        <w:rPr>
          <w:rFonts w:ascii="Calibri" w:hAnsi="Calibri" w:cs="Calibri"/>
        </w:rPr>
        <w:t>31. siječnja 2023</w:t>
      </w:r>
      <w:r>
        <w:rPr>
          <w:rFonts w:ascii="Calibri" w:hAnsi="Calibri" w:cs="Calibri"/>
        </w:rPr>
        <w:t>. godine</w:t>
      </w:r>
    </w:p>
    <w:p w14:paraId="501F7DBE" w14:textId="25EF1C81" w:rsidR="001F587F" w:rsidRDefault="00E60E97" w:rsidP="00E60E97">
      <w:pPr>
        <w:rPr>
          <w:rFonts w:ascii="Calibri" w:hAnsi="Calibri" w:cs="Calibri"/>
        </w:rPr>
      </w:pPr>
      <w:r w:rsidRPr="00DA1D1C">
        <w:rPr>
          <w:rFonts w:ascii="Calibri" w:hAnsi="Calibri" w:cs="Calibri"/>
        </w:rPr>
        <w:t>Osoba za kontaktiranje Čehajić Iva (</w:t>
      </w:r>
      <w:r w:rsidR="000E06C2" w:rsidRPr="0095226E">
        <w:rPr>
          <w:rFonts w:ascii="Calibri" w:hAnsi="Calibri" w:cs="Calibri"/>
        </w:rPr>
        <w:t>tel:051/321-458</w:t>
      </w:r>
      <w:r w:rsidRPr="00DA1D1C">
        <w:rPr>
          <w:rFonts w:ascii="Calibri" w:hAnsi="Calibri" w:cs="Calibri"/>
        </w:rPr>
        <w:t>)</w:t>
      </w:r>
    </w:p>
    <w:p w14:paraId="583A7C6E" w14:textId="77777777" w:rsidR="000E06C2" w:rsidRDefault="000E06C2" w:rsidP="00E60E97">
      <w:pPr>
        <w:rPr>
          <w:rFonts w:ascii="Calibri" w:hAnsi="Calibri" w:cs="Calibri"/>
        </w:rPr>
      </w:pPr>
    </w:p>
    <w:tbl>
      <w:tblPr>
        <w:tblStyle w:val="TableGrid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38"/>
      </w:tblGrid>
      <w:tr w:rsidR="000E06C2" w:rsidRPr="000E06C2" w14:paraId="18FE7416" w14:textId="77777777" w:rsidTr="000E06C2">
        <w:tc>
          <w:tcPr>
            <w:tcW w:w="4815" w:type="dxa"/>
          </w:tcPr>
          <w:p w14:paraId="42F8C990" w14:textId="487A698D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Voditelj</w:t>
            </w:r>
            <w:r w:rsidRPr="000E06C2">
              <w:rPr>
                <w:rFonts w:ascii="Calibri" w:hAnsi="Calibri" w:cs="Calibri"/>
                <w:b/>
                <w:bCs/>
              </w:rPr>
              <w:t xml:space="preserve"> računovodstva</w:t>
            </w:r>
          </w:p>
          <w:p w14:paraId="3B627812" w14:textId="72233A28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MIDIA d.o.o.</w:t>
            </w:r>
          </w:p>
        </w:tc>
        <w:tc>
          <w:tcPr>
            <w:tcW w:w="4338" w:type="dxa"/>
            <w:vAlign w:val="bottom"/>
          </w:tcPr>
          <w:p w14:paraId="005CCB8D" w14:textId="7ED74196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Ravnatelj</w:t>
            </w:r>
          </w:p>
        </w:tc>
      </w:tr>
      <w:tr w:rsidR="000E06C2" w:rsidRPr="000E06C2" w14:paraId="1F486222" w14:textId="77777777" w:rsidTr="000E06C2">
        <w:tc>
          <w:tcPr>
            <w:tcW w:w="4815" w:type="dxa"/>
          </w:tcPr>
          <w:p w14:paraId="3BA16F18" w14:textId="77777777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1EBD9EF" w14:textId="77777777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BDA40CB" w14:textId="77777777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4B82E68" w14:textId="40147506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Iva Čehajić</w:t>
            </w:r>
          </w:p>
        </w:tc>
        <w:tc>
          <w:tcPr>
            <w:tcW w:w="4338" w:type="dxa"/>
          </w:tcPr>
          <w:p w14:paraId="3A6265BA" w14:textId="77777777" w:rsidR="000E06C2" w:rsidRPr="000E06C2" w:rsidRDefault="000E06C2" w:rsidP="000E06C2">
            <w:pPr>
              <w:rPr>
                <w:rFonts w:ascii="Calibri" w:hAnsi="Calibri" w:cs="Calibri"/>
                <w:b/>
                <w:bCs/>
              </w:rPr>
            </w:pPr>
          </w:p>
          <w:p w14:paraId="6BE57186" w14:textId="77777777" w:rsidR="000E06C2" w:rsidRPr="000E06C2" w:rsidRDefault="000E06C2" w:rsidP="000E06C2">
            <w:pPr>
              <w:rPr>
                <w:rFonts w:ascii="Calibri" w:hAnsi="Calibri" w:cs="Calibri"/>
                <w:b/>
                <w:bCs/>
              </w:rPr>
            </w:pPr>
          </w:p>
          <w:p w14:paraId="5C412387" w14:textId="77777777" w:rsidR="000E06C2" w:rsidRPr="000E06C2" w:rsidRDefault="000E06C2" w:rsidP="000E06C2">
            <w:pPr>
              <w:rPr>
                <w:rFonts w:ascii="Calibri" w:hAnsi="Calibri" w:cs="Calibri"/>
                <w:b/>
                <w:bCs/>
              </w:rPr>
            </w:pPr>
          </w:p>
          <w:p w14:paraId="3D9B1512" w14:textId="1C4DFA12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Darko Jardas, dipl.ing</w:t>
            </w:r>
          </w:p>
        </w:tc>
      </w:tr>
    </w:tbl>
    <w:p w14:paraId="339040EE" w14:textId="77777777" w:rsidR="000E06C2" w:rsidRPr="00DA1D1C" w:rsidRDefault="000E06C2" w:rsidP="00E60E97">
      <w:pPr>
        <w:rPr>
          <w:rFonts w:ascii="Calibri" w:hAnsi="Calibri" w:cs="Calibri"/>
        </w:rPr>
      </w:pPr>
    </w:p>
    <w:p w14:paraId="6327C500" w14:textId="4FA48D24" w:rsidR="00F83EC8" w:rsidRDefault="00F83EC8" w:rsidP="008531B5">
      <w:pPr>
        <w:ind w:left="5529"/>
        <w:rPr>
          <w:rFonts w:ascii="Calibri" w:hAnsi="Calibri" w:cs="Calibri"/>
        </w:rPr>
      </w:pPr>
    </w:p>
    <w:p w14:paraId="76C78434" w14:textId="5F27AED5" w:rsidR="00246EB2" w:rsidRDefault="00246EB2" w:rsidP="008531B5">
      <w:pPr>
        <w:ind w:left="5529"/>
        <w:rPr>
          <w:rFonts w:ascii="Calibri" w:hAnsi="Calibri" w:cs="Calibri"/>
        </w:rPr>
      </w:pPr>
    </w:p>
    <w:p w14:paraId="106B099B" w14:textId="755C4C2F" w:rsidR="00246EB2" w:rsidRDefault="00246EB2" w:rsidP="008531B5">
      <w:pPr>
        <w:ind w:left="5529"/>
        <w:rPr>
          <w:rFonts w:ascii="Calibri" w:hAnsi="Calibri" w:cs="Calibri"/>
        </w:rPr>
      </w:pPr>
    </w:p>
    <w:p w14:paraId="70E38ED9" w14:textId="64EC0AB3" w:rsidR="00246EB2" w:rsidRDefault="00246EB2" w:rsidP="008531B5">
      <w:pPr>
        <w:ind w:left="5529"/>
        <w:rPr>
          <w:rFonts w:ascii="Calibri" w:hAnsi="Calibri" w:cs="Calibri"/>
        </w:rPr>
      </w:pPr>
    </w:p>
    <w:p w14:paraId="179DE877" w14:textId="77777777" w:rsidR="00246EB2" w:rsidRPr="00DA1D1C" w:rsidRDefault="00246EB2" w:rsidP="008531B5">
      <w:pPr>
        <w:ind w:left="5529"/>
        <w:rPr>
          <w:rFonts w:ascii="Calibri" w:hAnsi="Calibri" w:cs="Calibri"/>
        </w:rPr>
      </w:pPr>
    </w:p>
    <w:p w14:paraId="5FCA846E" w14:textId="5B9E23E5" w:rsidR="00BB7A2A" w:rsidRDefault="00BB7A2A" w:rsidP="00A063FB">
      <w:pPr>
        <w:ind w:left="5529"/>
        <w:jc w:val="center"/>
        <w:rPr>
          <w:rFonts w:ascii="Calibri" w:hAnsi="Calibri" w:cs="Calibri"/>
          <w:b/>
          <w:bCs/>
        </w:rPr>
      </w:pPr>
    </w:p>
    <w:p w14:paraId="5CD3F895" w14:textId="4AF457A7" w:rsidR="000B172B" w:rsidRDefault="000B172B" w:rsidP="00A063FB">
      <w:pPr>
        <w:ind w:left="5529"/>
        <w:jc w:val="center"/>
        <w:rPr>
          <w:rFonts w:ascii="Calibri" w:hAnsi="Calibri" w:cs="Calibri"/>
          <w:b/>
          <w:bCs/>
        </w:rPr>
      </w:pPr>
    </w:p>
    <w:p w14:paraId="1AD36E3F" w14:textId="3C3932CA" w:rsidR="000B172B" w:rsidRDefault="000B172B" w:rsidP="00A063FB">
      <w:pPr>
        <w:ind w:left="5529"/>
        <w:jc w:val="center"/>
        <w:rPr>
          <w:rFonts w:ascii="Calibri" w:hAnsi="Calibri" w:cs="Calibri"/>
          <w:b/>
          <w:bCs/>
        </w:rPr>
      </w:pPr>
    </w:p>
    <w:p w14:paraId="795E494B" w14:textId="77777777" w:rsidR="000B172B" w:rsidRPr="000239AF" w:rsidRDefault="000B172B" w:rsidP="00A063FB">
      <w:pPr>
        <w:ind w:left="5529"/>
        <w:jc w:val="center"/>
        <w:rPr>
          <w:rFonts w:ascii="Calibri" w:hAnsi="Calibri" w:cs="Calibri"/>
          <w:b/>
          <w:bCs/>
        </w:rPr>
      </w:pPr>
    </w:p>
    <w:p w14:paraId="250D0F31" w14:textId="77777777" w:rsidR="00DF1852" w:rsidRPr="00DA1D1C" w:rsidRDefault="00DF1852" w:rsidP="00BD74A2">
      <w:pPr>
        <w:pStyle w:val="NoSpacing"/>
        <w:rPr>
          <w:rFonts w:ascii="Calibri" w:hAnsi="Calibri" w:cs="Calibri"/>
        </w:rPr>
      </w:pPr>
    </w:p>
    <w:p w14:paraId="010C83AD" w14:textId="77777777" w:rsidR="001F587F" w:rsidRPr="00DA1D1C" w:rsidRDefault="001F587F" w:rsidP="00DF1852">
      <w:pPr>
        <w:pStyle w:val="NoSpacing"/>
        <w:rPr>
          <w:rFonts w:ascii="Calibri" w:hAnsi="Calibri" w:cs="Calibri"/>
        </w:rPr>
      </w:pPr>
    </w:p>
    <w:p w14:paraId="401E3C40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lastRenderedPageBreak/>
        <w:t xml:space="preserve">REGIONALNA ENERGETSKA AGENCIJA 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RKP BROJ: 50065</w:t>
      </w:r>
    </w:p>
    <w:p w14:paraId="62FA38BE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>KVARNER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MATIČNI BROJ: 04850068</w:t>
      </w:r>
    </w:p>
    <w:p w14:paraId="345FB487" w14:textId="77777777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Ciottina 17/b, 51 000 RIJEKA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RAZINA: 12 PRORAČUNSKI KORISNIK JLS</w:t>
      </w:r>
    </w:p>
    <w:p w14:paraId="569D8146" w14:textId="7236BA91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OIB: 89507194620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DJELATNOSTI: 7490 </w:t>
      </w:r>
    </w:p>
    <w:p w14:paraId="73753949" w14:textId="1E39FFB2" w:rsidR="000239AF" w:rsidRPr="00DA1D1C" w:rsidRDefault="00E22A8B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GRADA: 373 </w:t>
      </w: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ŽUPANIJE: 8</w:t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 w:rsidRPr="000239AF">
        <w:rPr>
          <w:rFonts w:ascii="Calibri" w:hAnsi="Calibri" w:cs="Calibri"/>
        </w:rPr>
        <w:t>IBAN HR8724020061100860580</w:t>
      </w:r>
    </w:p>
    <w:p w14:paraId="288CFD97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43E9542F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94F701B" w14:textId="77777777" w:rsidR="00167C50" w:rsidRPr="0056729F" w:rsidRDefault="00167C50" w:rsidP="00167C50">
      <w:pPr>
        <w:pStyle w:val="NoSpacing"/>
        <w:jc w:val="center"/>
        <w:rPr>
          <w:rFonts w:ascii="Calibri" w:hAnsi="Calibri" w:cs="Calibri"/>
        </w:rPr>
      </w:pPr>
      <w:r w:rsidRPr="0056729F">
        <w:rPr>
          <w:rFonts w:ascii="Calibri" w:hAnsi="Calibri" w:cs="Calibri"/>
        </w:rPr>
        <w:t>BILJEŠKE UZ FINANCIJSKE IZVJEŠTAJE</w:t>
      </w:r>
    </w:p>
    <w:p w14:paraId="278C9E44" w14:textId="71E3CBC8" w:rsidR="00167C50" w:rsidRPr="00DA1D1C" w:rsidRDefault="00F51EBB" w:rsidP="00167C5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2022-12</w:t>
      </w:r>
    </w:p>
    <w:p w14:paraId="58A0641A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1C2D2BA3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0BEFDF2A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Bilješke uz Bilancu</w:t>
      </w:r>
    </w:p>
    <w:p w14:paraId="0C5104A9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1B2C75ED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Bilješka br. 1</w:t>
      </w:r>
    </w:p>
    <w:p w14:paraId="13B4D739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5D94103C" w14:textId="7B203ACD" w:rsidR="00793B72" w:rsidRPr="00DA1D1C" w:rsidRDefault="00793B72" w:rsidP="00793B72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Ukupna imovina Regionalne energetske agencije na izvještajni datum iznosi </w:t>
      </w:r>
      <w:r w:rsidR="009D3955" w:rsidRPr="009D3955">
        <w:rPr>
          <w:rFonts w:ascii="Calibri" w:hAnsi="Calibri" w:cs="Calibri"/>
        </w:rPr>
        <w:t>2.924.002,83</w:t>
      </w:r>
      <w:r w:rsidR="009D3955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kn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9D3955">
        <w:rPr>
          <w:rFonts w:ascii="Calibri" w:hAnsi="Calibri" w:cs="Calibri"/>
        </w:rPr>
        <w:t>B</w:t>
      </w:r>
      <w:r w:rsidRPr="00DA1D1C">
        <w:rPr>
          <w:rFonts w:ascii="Calibri" w:hAnsi="Calibri" w:cs="Calibri"/>
        </w:rPr>
        <w:t xml:space="preserve">001), u strukturi koje se </w:t>
      </w:r>
      <w:r w:rsidR="009D3955" w:rsidRPr="009D3955">
        <w:rPr>
          <w:rFonts w:ascii="Calibri" w:hAnsi="Calibri" w:cs="Calibri"/>
        </w:rPr>
        <w:t>186.969,96</w:t>
      </w:r>
      <w:r w:rsidR="009D3955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kn odnosi na nefinancijsku imovinu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9D3955">
        <w:rPr>
          <w:rFonts w:ascii="Calibri" w:hAnsi="Calibri" w:cs="Calibri"/>
        </w:rPr>
        <w:t>B</w:t>
      </w:r>
      <w:r w:rsidRPr="00DA1D1C">
        <w:rPr>
          <w:rFonts w:ascii="Calibri" w:hAnsi="Calibri" w:cs="Calibri"/>
        </w:rPr>
        <w:t xml:space="preserve">002), a </w:t>
      </w:r>
      <w:r w:rsidR="009D3955" w:rsidRPr="009D3955">
        <w:rPr>
          <w:rFonts w:ascii="Calibri" w:hAnsi="Calibri" w:cs="Calibri"/>
        </w:rPr>
        <w:t>2.737.032,87</w:t>
      </w:r>
      <w:r w:rsidR="009D3955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kn na financijsku imovinu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9D3955">
        <w:rPr>
          <w:rFonts w:ascii="Calibri" w:hAnsi="Calibri" w:cs="Calibri"/>
        </w:rPr>
        <w:t>1</w:t>
      </w:r>
      <w:r w:rsidRPr="00DA1D1C">
        <w:rPr>
          <w:rFonts w:ascii="Calibri" w:hAnsi="Calibri" w:cs="Calibri"/>
        </w:rPr>
        <w:t xml:space="preserve">). </w:t>
      </w:r>
    </w:p>
    <w:p w14:paraId="7E2A2C92" w14:textId="77777777" w:rsidR="00167C50" w:rsidRPr="00DA1D1C" w:rsidRDefault="00167C50" w:rsidP="00167C50">
      <w:pPr>
        <w:pStyle w:val="NoSpacing"/>
        <w:jc w:val="both"/>
        <w:rPr>
          <w:rFonts w:ascii="Calibri" w:hAnsi="Calibri" w:cs="Calibri"/>
        </w:rPr>
      </w:pPr>
    </w:p>
    <w:p w14:paraId="32FCD167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Bilješka br.2</w:t>
      </w:r>
    </w:p>
    <w:p w14:paraId="27FA39B5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BE1EE86" w14:textId="6D880CE2" w:rsidR="00E72431" w:rsidRPr="00DA1D1C" w:rsidRDefault="00793B72" w:rsidP="00E72431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Vrijednost p</w:t>
      </w:r>
      <w:r w:rsidRPr="00DA1D1C">
        <w:rPr>
          <w:rFonts w:ascii="Calibri" w:hAnsi="Calibri" w:cs="Calibri"/>
        </w:rPr>
        <w:t>roizveden</w:t>
      </w:r>
      <w:r>
        <w:rPr>
          <w:rFonts w:ascii="Calibri" w:hAnsi="Calibri" w:cs="Calibri"/>
        </w:rPr>
        <w:t>e</w:t>
      </w:r>
      <w:r w:rsidRPr="00DA1D1C">
        <w:rPr>
          <w:rFonts w:ascii="Calibri" w:hAnsi="Calibri" w:cs="Calibri"/>
        </w:rPr>
        <w:t xml:space="preserve"> dugotrajn</w:t>
      </w:r>
      <w:r>
        <w:rPr>
          <w:rFonts w:ascii="Calibri" w:hAnsi="Calibri" w:cs="Calibri"/>
        </w:rPr>
        <w:t>e imovine na dan 31. prosinca 202</w:t>
      </w:r>
      <w:r w:rsidR="009D3955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6328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godine </w:t>
      </w:r>
      <w:r w:rsidRPr="00DA1D1C">
        <w:rPr>
          <w:rFonts w:ascii="Calibri" w:hAnsi="Calibri" w:cs="Calibri"/>
        </w:rPr>
        <w:t xml:space="preserve">iznosi </w:t>
      </w:r>
      <w:r w:rsidR="009D3955" w:rsidRPr="009D3955">
        <w:rPr>
          <w:rFonts w:ascii="Calibri" w:hAnsi="Calibri" w:cs="Calibri"/>
        </w:rPr>
        <w:t>186.969,96</w:t>
      </w:r>
      <w:r w:rsidR="009D3955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kn (</w:t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 w:rsidR="009D3955">
        <w:rPr>
          <w:rFonts w:ascii="Calibri" w:hAnsi="Calibri" w:cs="Calibri"/>
        </w:rPr>
        <w:t>B002</w:t>
      </w:r>
      <w:r w:rsidRPr="00DA1D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za razliku od stanja na dan 01. siječnja 202</w:t>
      </w:r>
      <w:r w:rsidR="009D3955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9D3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godine kada je vrijednost proizvedene dugotrajne imovine iznosila </w:t>
      </w:r>
      <w:r w:rsidR="009D3955" w:rsidRPr="009D3955">
        <w:rPr>
          <w:rFonts w:ascii="Calibri" w:hAnsi="Calibri" w:cs="Calibri"/>
        </w:rPr>
        <w:t>66.082,00</w:t>
      </w:r>
      <w:r w:rsidR="009D39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kn</w:t>
      </w:r>
      <w:r w:rsidR="00E72431">
        <w:rPr>
          <w:rFonts w:ascii="Calibri" w:hAnsi="Calibri" w:cs="Calibri"/>
        </w:rPr>
        <w:t xml:space="preserve">, odnosno, zabilježen je 2,8 puta veći porast u odnosu na prethodnu godinu. </w:t>
      </w:r>
      <w:r>
        <w:rPr>
          <w:rFonts w:ascii="Calibri" w:hAnsi="Calibri" w:cs="Calibri"/>
        </w:rPr>
        <w:t xml:space="preserve"> </w:t>
      </w:r>
      <w:r w:rsidR="00E72431">
        <w:rPr>
          <w:rFonts w:ascii="Calibri" w:hAnsi="Calibri" w:cs="Calibri"/>
        </w:rPr>
        <w:t xml:space="preserve">Porast u odnosu na prethodnu godinu je posljedica nabave novog službenog vozila vrijednosti </w:t>
      </w:r>
      <w:r w:rsidR="00E72431" w:rsidRPr="00E72431">
        <w:rPr>
          <w:rFonts w:ascii="Calibri" w:hAnsi="Calibri" w:cs="Calibri"/>
        </w:rPr>
        <w:t>147.645,00</w:t>
      </w:r>
      <w:r w:rsidR="00E72431">
        <w:rPr>
          <w:rFonts w:ascii="Calibri" w:hAnsi="Calibri" w:cs="Calibri"/>
        </w:rPr>
        <w:t xml:space="preserve"> kn, odnosno isknjiženja uslijed prodaje starog službenog vozila.</w:t>
      </w:r>
    </w:p>
    <w:p w14:paraId="66C99800" w14:textId="77777777" w:rsidR="00793B72" w:rsidRPr="00DA1D1C" w:rsidRDefault="00793B72" w:rsidP="00167C50">
      <w:pPr>
        <w:pStyle w:val="NoSpacing"/>
        <w:jc w:val="both"/>
        <w:rPr>
          <w:rFonts w:ascii="Calibri" w:hAnsi="Calibri" w:cs="Calibri"/>
        </w:rPr>
      </w:pPr>
    </w:p>
    <w:p w14:paraId="3995DB8E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br. 3 </w:t>
      </w:r>
    </w:p>
    <w:p w14:paraId="4514ADCE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7D736CAF" w14:textId="66C2A4CD" w:rsidR="00793B72" w:rsidRPr="00DA1D1C" w:rsidRDefault="00793B72" w:rsidP="00793B72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dan </w:t>
      </w:r>
      <w:r w:rsidR="00FF7DA1">
        <w:rPr>
          <w:rFonts w:ascii="Calibri" w:hAnsi="Calibri" w:cs="Calibri"/>
        </w:rPr>
        <w:t>31. prosinca</w:t>
      </w:r>
      <w:r>
        <w:rPr>
          <w:rFonts w:ascii="Calibri" w:hAnsi="Calibri" w:cs="Calibri"/>
        </w:rPr>
        <w:t xml:space="preserve"> 202</w:t>
      </w:r>
      <w:r w:rsidR="0063285D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  <w:r w:rsidR="00FF7D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godine Sitan inventar u upotrebi iznosio je </w:t>
      </w:r>
      <w:r w:rsidR="0063285D" w:rsidRPr="0063285D">
        <w:rPr>
          <w:rFonts w:ascii="Calibri" w:hAnsi="Calibri" w:cs="Calibri"/>
        </w:rPr>
        <w:t>8.981,</w:t>
      </w:r>
      <w:r w:rsidR="0063285D" w:rsidRPr="00E90823">
        <w:rPr>
          <w:rFonts w:ascii="Calibri" w:hAnsi="Calibri" w:cs="Calibri"/>
        </w:rPr>
        <w:t xml:space="preserve">36 </w:t>
      </w:r>
      <w:r w:rsidRPr="00E90823">
        <w:rPr>
          <w:rFonts w:ascii="Calibri" w:hAnsi="Calibri" w:cs="Calibri"/>
        </w:rPr>
        <w:t>kn</w:t>
      </w:r>
      <w:r w:rsidR="00E001CE" w:rsidRPr="00E90823">
        <w:rPr>
          <w:rFonts w:ascii="Calibri" w:hAnsi="Calibri" w:cs="Calibri"/>
        </w:rPr>
        <w:t xml:space="preserve"> (ŠIFRA 042)</w:t>
      </w:r>
      <w:r w:rsidRPr="00E9082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09BDDD80" w14:textId="77777777" w:rsidR="00167C50" w:rsidRPr="00DA1D1C" w:rsidRDefault="00167C50" w:rsidP="00167C50">
      <w:pPr>
        <w:pStyle w:val="NoSpacing"/>
        <w:jc w:val="both"/>
        <w:rPr>
          <w:rFonts w:ascii="Calibri" w:hAnsi="Calibri" w:cs="Calibri"/>
        </w:rPr>
      </w:pPr>
    </w:p>
    <w:p w14:paraId="53E727E7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br. 4 </w:t>
      </w:r>
    </w:p>
    <w:p w14:paraId="65F2AFCB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48D4CCF1" w14:textId="77777777" w:rsidR="001F022C" w:rsidRDefault="00793B72" w:rsidP="00CD5523">
      <w:pPr>
        <w:pStyle w:val="NoSpacing"/>
        <w:jc w:val="both"/>
        <w:rPr>
          <w:rFonts w:ascii="Calibri" w:hAnsi="Calibri" w:cs="Calibri"/>
        </w:rPr>
      </w:pPr>
      <w:r w:rsidRPr="004A3FE1">
        <w:rPr>
          <w:rFonts w:ascii="Calibri" w:hAnsi="Calibri" w:cs="Calibri"/>
        </w:rPr>
        <w:t>Financijska imovina na dan 31. prosinca 202</w:t>
      </w:r>
      <w:r w:rsidR="0063285D">
        <w:rPr>
          <w:rFonts w:ascii="Calibri" w:hAnsi="Calibri" w:cs="Calibri"/>
        </w:rPr>
        <w:t>2</w:t>
      </w:r>
      <w:r w:rsidRPr="004A3FE1">
        <w:rPr>
          <w:rFonts w:ascii="Calibri" w:hAnsi="Calibri" w:cs="Calibri"/>
        </w:rPr>
        <w:t>. godine (</w:t>
      </w:r>
      <w:r w:rsidR="00E22A8B">
        <w:rPr>
          <w:rFonts w:ascii="Calibri" w:hAnsi="Calibri" w:cs="Calibri"/>
        </w:rPr>
        <w:t>ŠIFRA</w:t>
      </w:r>
      <w:r w:rsidRPr="004A3FE1">
        <w:rPr>
          <w:rFonts w:ascii="Calibri" w:hAnsi="Calibri" w:cs="Calibri"/>
        </w:rPr>
        <w:t xml:space="preserve"> </w:t>
      </w:r>
      <w:r w:rsidR="0063285D">
        <w:rPr>
          <w:rFonts w:ascii="Calibri" w:hAnsi="Calibri" w:cs="Calibri"/>
        </w:rPr>
        <w:t>1</w:t>
      </w:r>
      <w:r w:rsidRPr="004A3FE1">
        <w:rPr>
          <w:rFonts w:ascii="Calibri" w:hAnsi="Calibri" w:cs="Calibri"/>
        </w:rPr>
        <w:t xml:space="preserve">) iznosi </w:t>
      </w:r>
      <w:r w:rsidR="0063285D" w:rsidRPr="0063285D">
        <w:rPr>
          <w:rFonts w:ascii="Calibri" w:hAnsi="Calibri" w:cs="Calibri"/>
        </w:rPr>
        <w:t>2.737.032,87</w:t>
      </w:r>
      <w:r w:rsidR="0063285D">
        <w:rPr>
          <w:rFonts w:ascii="Calibri" w:hAnsi="Calibri" w:cs="Calibri"/>
        </w:rPr>
        <w:t xml:space="preserve"> kn </w:t>
      </w:r>
      <w:r w:rsidRPr="004A3FE1">
        <w:rPr>
          <w:rFonts w:ascii="Calibri" w:hAnsi="Calibri" w:cs="Calibri"/>
        </w:rPr>
        <w:t xml:space="preserve">i </w:t>
      </w:r>
      <w:r w:rsidR="0063285D">
        <w:rPr>
          <w:rFonts w:ascii="Calibri" w:hAnsi="Calibri" w:cs="Calibri"/>
        </w:rPr>
        <w:t>na razini je prethodne godine</w:t>
      </w:r>
      <w:r w:rsidRPr="004A3FE1">
        <w:rPr>
          <w:rFonts w:ascii="Calibri" w:hAnsi="Calibri" w:cs="Calibri"/>
        </w:rPr>
        <w:t xml:space="preserve">. </w:t>
      </w:r>
    </w:p>
    <w:p w14:paraId="0033305F" w14:textId="77777777" w:rsidR="001F022C" w:rsidRDefault="00793B72" w:rsidP="00CD5523">
      <w:pPr>
        <w:pStyle w:val="NoSpacing"/>
        <w:jc w:val="both"/>
        <w:rPr>
          <w:rFonts w:ascii="Calibri" w:hAnsi="Calibri" w:cs="Calibri"/>
        </w:rPr>
      </w:pPr>
      <w:r w:rsidRPr="004A3FE1">
        <w:rPr>
          <w:rFonts w:ascii="Calibri" w:hAnsi="Calibri" w:cs="Calibri"/>
        </w:rPr>
        <w:t>U strukturi financijske imovine, stanje novca u banci i blagajni</w:t>
      </w:r>
      <w:r w:rsidR="0063285D">
        <w:rPr>
          <w:rFonts w:ascii="Calibri" w:hAnsi="Calibri" w:cs="Calibri"/>
        </w:rPr>
        <w:t xml:space="preserve"> (ŠIFRA 11)</w:t>
      </w:r>
      <w:r w:rsidRPr="004A3FE1">
        <w:rPr>
          <w:rFonts w:ascii="Calibri" w:hAnsi="Calibri" w:cs="Calibri"/>
        </w:rPr>
        <w:t xml:space="preserve"> iznosi </w:t>
      </w:r>
      <w:r w:rsidR="0063285D" w:rsidRPr="0063285D">
        <w:rPr>
          <w:rFonts w:ascii="Calibri" w:hAnsi="Calibri" w:cs="Calibri"/>
        </w:rPr>
        <w:t>2.607.265,65</w:t>
      </w:r>
      <w:r w:rsidR="0063285D">
        <w:rPr>
          <w:rFonts w:ascii="Calibri" w:hAnsi="Calibri" w:cs="Calibri"/>
        </w:rPr>
        <w:t xml:space="preserve"> </w:t>
      </w:r>
      <w:r w:rsidRPr="004A3FE1">
        <w:rPr>
          <w:rFonts w:ascii="Calibri" w:hAnsi="Calibri" w:cs="Calibri"/>
        </w:rPr>
        <w:t xml:space="preserve">kn </w:t>
      </w:r>
      <w:r w:rsidR="0063285D">
        <w:rPr>
          <w:rFonts w:ascii="Calibri" w:hAnsi="Calibri" w:cs="Calibri"/>
        </w:rPr>
        <w:t xml:space="preserve">i na razini je prethodne godine. </w:t>
      </w:r>
    </w:p>
    <w:p w14:paraId="38580497" w14:textId="77777777" w:rsidR="001F022C" w:rsidRDefault="001F022C" w:rsidP="00CD5523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Ostala potraživanja (ŠIFRA 129) nisu zabilježena u tekućoj godini, dok su se u prethodnoj godini odnosila na p</w:t>
      </w:r>
      <w:r w:rsidRPr="00CD5523">
        <w:rPr>
          <w:rFonts w:ascii="Calibri" w:hAnsi="Calibri" w:cs="Calibri"/>
        </w:rPr>
        <w:t>otraživanje naknade na teret HZZO-a po obračunu plaće</w:t>
      </w:r>
      <w:r>
        <w:rPr>
          <w:rFonts w:ascii="Calibri" w:hAnsi="Calibri" w:cs="Calibri"/>
        </w:rPr>
        <w:t xml:space="preserve">. </w:t>
      </w:r>
    </w:p>
    <w:p w14:paraId="531CF02B" w14:textId="46D36F0C" w:rsidR="001F022C" w:rsidRDefault="0063285D" w:rsidP="00CD5523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Potraživanja za prihode poslovanja (ŠIFRA 16) iznose 30.900,00 kuna i odnose se na fakturiranu uslugu koja je na dan 31.12.2022. godine nedospjela, a naplaćena je početkom 2023. godine</w:t>
      </w:r>
      <w:r w:rsidR="00CD5523" w:rsidRPr="004A3FE1">
        <w:rPr>
          <w:rFonts w:ascii="Calibri" w:hAnsi="Calibri" w:cs="Calibri"/>
        </w:rPr>
        <w:t xml:space="preserve">. </w:t>
      </w:r>
    </w:p>
    <w:p w14:paraId="2FBA85D0" w14:textId="43AADFA4" w:rsidR="00793B72" w:rsidRPr="004A3FE1" w:rsidRDefault="00793B72" w:rsidP="00793B72">
      <w:pPr>
        <w:pStyle w:val="NoSpacing"/>
        <w:jc w:val="both"/>
        <w:rPr>
          <w:rFonts w:ascii="Calibri" w:hAnsi="Calibri" w:cs="Calibri"/>
        </w:rPr>
      </w:pPr>
    </w:p>
    <w:p w14:paraId="5ED67CAB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Bilješka br. 5</w:t>
      </w:r>
    </w:p>
    <w:p w14:paraId="65799F49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4213C29B" w14:textId="6C331B6C" w:rsidR="00CD5523" w:rsidRPr="00DA1D1C" w:rsidRDefault="0063285D" w:rsidP="00CD5523">
      <w:pPr>
        <w:pStyle w:val="NoSpacing"/>
        <w:jc w:val="both"/>
        <w:rPr>
          <w:rFonts w:ascii="Calibri" w:hAnsi="Calibri" w:cs="Calibri"/>
        </w:rPr>
      </w:pPr>
      <w:r w:rsidRPr="0063285D">
        <w:rPr>
          <w:rFonts w:ascii="Calibri" w:hAnsi="Calibri" w:cs="Calibri"/>
        </w:rPr>
        <w:t>Rashodi budućih razdoblja i nedospjela naplata prihoda (</w:t>
      </w:r>
      <w:r w:rsidR="00E22A8B">
        <w:rPr>
          <w:rFonts w:ascii="Calibri" w:hAnsi="Calibri" w:cs="Calibri"/>
        </w:rPr>
        <w:t>ŠIFRA</w:t>
      </w:r>
      <w:r w:rsidR="00CD5523" w:rsidRPr="004A3F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</w:t>
      </w:r>
      <w:r w:rsidR="00CD5523" w:rsidRPr="004A3FE1">
        <w:rPr>
          <w:rFonts w:ascii="Calibri" w:hAnsi="Calibri" w:cs="Calibri"/>
        </w:rPr>
        <w:t xml:space="preserve">) iznose </w:t>
      </w:r>
      <w:r w:rsidRPr="0063285D">
        <w:rPr>
          <w:rFonts w:ascii="Calibri" w:hAnsi="Calibri" w:cs="Calibri"/>
        </w:rPr>
        <w:t>98.867,22</w:t>
      </w:r>
      <w:r>
        <w:rPr>
          <w:rFonts w:ascii="Calibri" w:hAnsi="Calibri" w:cs="Calibri"/>
        </w:rPr>
        <w:t xml:space="preserve"> </w:t>
      </w:r>
      <w:r w:rsidR="00CD5523" w:rsidRPr="004A3FE1">
        <w:rPr>
          <w:rFonts w:ascii="Calibri" w:hAnsi="Calibri" w:cs="Calibri"/>
        </w:rPr>
        <w:t xml:space="preserve">kn </w:t>
      </w:r>
      <w:r w:rsidR="00CD5523">
        <w:rPr>
          <w:rFonts w:ascii="Calibri" w:hAnsi="Calibri" w:cs="Calibri"/>
        </w:rPr>
        <w:t>i</w:t>
      </w:r>
      <w:r w:rsidR="00CD5523" w:rsidRPr="004A3FE1">
        <w:rPr>
          <w:rFonts w:ascii="Calibri" w:hAnsi="Calibri" w:cs="Calibri"/>
        </w:rPr>
        <w:t xml:space="preserve"> </w:t>
      </w:r>
      <w:r w:rsidR="001F022C">
        <w:rPr>
          <w:rFonts w:ascii="Calibri" w:hAnsi="Calibri" w:cs="Calibri"/>
        </w:rPr>
        <w:t xml:space="preserve">u cijelosti se </w:t>
      </w:r>
      <w:r w:rsidR="00CD5523" w:rsidRPr="004A3FE1">
        <w:rPr>
          <w:rFonts w:ascii="Calibri" w:hAnsi="Calibri" w:cs="Calibri"/>
        </w:rPr>
        <w:t>odnos</w:t>
      </w:r>
      <w:r w:rsidR="001F022C">
        <w:rPr>
          <w:rFonts w:ascii="Calibri" w:hAnsi="Calibri" w:cs="Calibri"/>
        </w:rPr>
        <w:t>e</w:t>
      </w:r>
      <w:r w:rsidR="00CD5523" w:rsidRPr="004A3FE1">
        <w:rPr>
          <w:rFonts w:ascii="Calibri" w:hAnsi="Calibri" w:cs="Calibri"/>
        </w:rPr>
        <w:t xml:space="preserve"> na</w:t>
      </w:r>
      <w:r w:rsidR="00CD5523">
        <w:rPr>
          <w:rFonts w:ascii="Calibri" w:hAnsi="Calibri" w:cs="Calibri"/>
        </w:rPr>
        <w:t xml:space="preserve"> </w:t>
      </w:r>
      <w:r w:rsidR="001F022C" w:rsidRPr="001F022C">
        <w:rPr>
          <w:rFonts w:ascii="Calibri" w:hAnsi="Calibri" w:cs="Calibri"/>
        </w:rPr>
        <w:t>Kontinuiran</w:t>
      </w:r>
      <w:r w:rsidR="001F022C">
        <w:rPr>
          <w:rFonts w:ascii="Calibri" w:hAnsi="Calibri" w:cs="Calibri"/>
        </w:rPr>
        <w:t>e</w:t>
      </w:r>
      <w:r w:rsidR="001F022C" w:rsidRPr="001F022C">
        <w:rPr>
          <w:rFonts w:ascii="Calibri" w:hAnsi="Calibri" w:cs="Calibri"/>
        </w:rPr>
        <w:t xml:space="preserve"> rashod</w:t>
      </w:r>
      <w:r w:rsidR="001F022C">
        <w:rPr>
          <w:rFonts w:ascii="Calibri" w:hAnsi="Calibri" w:cs="Calibri"/>
        </w:rPr>
        <w:t>e</w:t>
      </w:r>
      <w:r w:rsidR="001F022C" w:rsidRPr="001F022C">
        <w:rPr>
          <w:rFonts w:ascii="Calibri" w:hAnsi="Calibri" w:cs="Calibri"/>
        </w:rPr>
        <w:t xml:space="preserve"> budućih razdoblja</w:t>
      </w:r>
      <w:r w:rsidR="001F022C">
        <w:rPr>
          <w:rFonts w:ascii="Calibri" w:hAnsi="Calibri" w:cs="Calibri"/>
        </w:rPr>
        <w:t xml:space="preserve"> </w:t>
      </w:r>
      <w:r w:rsidR="001F022C" w:rsidRPr="0063285D">
        <w:rPr>
          <w:rFonts w:ascii="Calibri" w:hAnsi="Calibri" w:cs="Calibri"/>
        </w:rPr>
        <w:t>(</w:t>
      </w:r>
      <w:r w:rsidR="001F022C">
        <w:rPr>
          <w:rFonts w:ascii="Calibri" w:hAnsi="Calibri" w:cs="Calibri"/>
        </w:rPr>
        <w:t>ŠIFRA</w:t>
      </w:r>
      <w:r w:rsidR="001F022C" w:rsidRPr="004A3FE1">
        <w:rPr>
          <w:rFonts w:ascii="Calibri" w:hAnsi="Calibri" w:cs="Calibri"/>
        </w:rPr>
        <w:t xml:space="preserve"> </w:t>
      </w:r>
      <w:r w:rsidR="001F022C">
        <w:rPr>
          <w:rFonts w:ascii="Calibri" w:hAnsi="Calibri" w:cs="Calibri"/>
        </w:rPr>
        <w:t>193</w:t>
      </w:r>
      <w:r w:rsidR="001F022C" w:rsidRPr="004A3FE1">
        <w:rPr>
          <w:rFonts w:ascii="Calibri" w:hAnsi="Calibri" w:cs="Calibri"/>
        </w:rPr>
        <w:t>)</w:t>
      </w:r>
      <w:r w:rsidR="00CD5523" w:rsidRPr="00DA1D1C">
        <w:rPr>
          <w:rFonts w:ascii="Calibri" w:hAnsi="Calibri" w:cs="Calibri"/>
        </w:rPr>
        <w:t>, sukladno čl. 39 st.</w:t>
      </w:r>
      <w:r w:rsidR="001F022C">
        <w:rPr>
          <w:rFonts w:ascii="Calibri" w:hAnsi="Calibri" w:cs="Calibri"/>
        </w:rPr>
        <w:t xml:space="preserve"> </w:t>
      </w:r>
      <w:r w:rsidR="00CD5523" w:rsidRPr="00DA1D1C">
        <w:rPr>
          <w:rFonts w:ascii="Calibri" w:hAnsi="Calibri" w:cs="Calibri"/>
        </w:rPr>
        <w:t>2 Pravilnika o proračunskom računovodstvu</w:t>
      </w:r>
      <w:r w:rsidR="00CD5523">
        <w:rPr>
          <w:rFonts w:ascii="Calibri" w:hAnsi="Calibri" w:cs="Calibri"/>
        </w:rPr>
        <w:t xml:space="preserve"> i računskom planu te obuhvaćaju rashode za zaposlene (plaća za prosinac 202</w:t>
      </w:r>
      <w:r w:rsidR="001F022C">
        <w:rPr>
          <w:rFonts w:ascii="Calibri" w:hAnsi="Calibri" w:cs="Calibri"/>
        </w:rPr>
        <w:t>2</w:t>
      </w:r>
      <w:r w:rsidR="00CD5523">
        <w:rPr>
          <w:rFonts w:ascii="Calibri" w:hAnsi="Calibri" w:cs="Calibri"/>
        </w:rPr>
        <w:t>. godine), usluge telefona, režijske troškove, bankarske usluge.</w:t>
      </w:r>
    </w:p>
    <w:p w14:paraId="1B2052C3" w14:textId="3C53127D" w:rsidR="00CD5523" w:rsidRDefault="00CD5523" w:rsidP="00FD1E9C">
      <w:pPr>
        <w:pStyle w:val="NoSpacing"/>
        <w:jc w:val="both"/>
        <w:rPr>
          <w:rFonts w:ascii="Calibri" w:hAnsi="Calibri" w:cs="Calibri"/>
        </w:rPr>
      </w:pPr>
    </w:p>
    <w:p w14:paraId="59F913A2" w14:textId="43731FF8" w:rsidR="001F022C" w:rsidRDefault="001F022C" w:rsidP="00FD1E9C">
      <w:pPr>
        <w:pStyle w:val="NoSpacing"/>
        <w:jc w:val="both"/>
        <w:rPr>
          <w:rFonts w:ascii="Calibri" w:hAnsi="Calibri" w:cs="Calibri"/>
        </w:rPr>
      </w:pPr>
    </w:p>
    <w:p w14:paraId="329E3912" w14:textId="7B00486B" w:rsidR="001F022C" w:rsidRDefault="001F022C" w:rsidP="00FD1E9C">
      <w:pPr>
        <w:pStyle w:val="NoSpacing"/>
        <w:jc w:val="both"/>
        <w:rPr>
          <w:rFonts w:ascii="Calibri" w:hAnsi="Calibri" w:cs="Calibri"/>
        </w:rPr>
      </w:pPr>
    </w:p>
    <w:p w14:paraId="54E72BC1" w14:textId="77777777" w:rsidR="001F022C" w:rsidRPr="00DA1D1C" w:rsidRDefault="001F022C" w:rsidP="00FD1E9C">
      <w:pPr>
        <w:pStyle w:val="NoSpacing"/>
        <w:jc w:val="both"/>
        <w:rPr>
          <w:rFonts w:ascii="Calibri" w:hAnsi="Calibri" w:cs="Calibri"/>
        </w:rPr>
      </w:pPr>
    </w:p>
    <w:p w14:paraId="73BCB179" w14:textId="153ABD8F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lastRenderedPageBreak/>
        <w:t xml:space="preserve">Bilješka br. </w:t>
      </w:r>
      <w:r w:rsidR="001F022C">
        <w:rPr>
          <w:rFonts w:ascii="Calibri" w:hAnsi="Calibri" w:cs="Calibri"/>
        </w:rPr>
        <w:t>6</w:t>
      </w:r>
    </w:p>
    <w:p w14:paraId="28F16499" w14:textId="77777777" w:rsidR="00167C50" w:rsidRPr="00DA1D1C" w:rsidRDefault="00167C50" w:rsidP="00167C50">
      <w:pPr>
        <w:pStyle w:val="NoSpacing"/>
        <w:jc w:val="both"/>
        <w:rPr>
          <w:rFonts w:ascii="Calibri" w:hAnsi="Calibri" w:cs="Calibri"/>
        </w:rPr>
      </w:pPr>
    </w:p>
    <w:p w14:paraId="1A362512" w14:textId="0905DE2F" w:rsidR="00CD5523" w:rsidRDefault="00CD5523" w:rsidP="00CD5523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Obveze za rashode poslovanja u visini </w:t>
      </w:r>
      <w:r w:rsidR="001F022C" w:rsidRPr="001F022C">
        <w:rPr>
          <w:rFonts w:ascii="Calibri" w:hAnsi="Calibri" w:cs="Calibri"/>
        </w:rPr>
        <w:t xml:space="preserve">98.867,22 </w:t>
      </w:r>
      <w:r w:rsidRPr="00DA1D1C">
        <w:rPr>
          <w:rFonts w:ascii="Calibri" w:hAnsi="Calibri" w:cs="Calibri"/>
        </w:rPr>
        <w:t>kn (</w:t>
      </w:r>
      <w:r w:rsidR="00E22A8B">
        <w:rPr>
          <w:rFonts w:ascii="Calibri" w:hAnsi="Calibri" w:cs="Calibri"/>
        </w:rPr>
        <w:t>ŠIFRA</w:t>
      </w:r>
      <w:r>
        <w:rPr>
          <w:rFonts w:ascii="Calibri" w:hAnsi="Calibri" w:cs="Calibri"/>
        </w:rPr>
        <w:t xml:space="preserve"> </w:t>
      </w:r>
      <w:r w:rsidR="001F022C">
        <w:rPr>
          <w:rFonts w:ascii="Calibri" w:hAnsi="Calibri" w:cs="Calibri"/>
        </w:rPr>
        <w:t>23</w:t>
      </w:r>
      <w:r w:rsidRPr="00DA1D1C">
        <w:rPr>
          <w:rFonts w:ascii="Calibri" w:hAnsi="Calibri" w:cs="Calibri"/>
        </w:rPr>
        <w:t xml:space="preserve">) odnose se na obračunate troškove neto plaća, te davanja iz i na plaću za </w:t>
      </w:r>
      <w:r>
        <w:rPr>
          <w:rFonts w:ascii="Calibri" w:hAnsi="Calibri" w:cs="Calibri"/>
        </w:rPr>
        <w:t>prosinac 202</w:t>
      </w:r>
      <w:r w:rsidR="001F022C">
        <w:rPr>
          <w:rFonts w:ascii="Calibri" w:hAnsi="Calibri" w:cs="Calibri"/>
        </w:rPr>
        <w:t>2</w:t>
      </w:r>
      <w:r>
        <w:rPr>
          <w:rFonts w:ascii="Calibri" w:hAnsi="Calibri" w:cs="Calibri"/>
        </w:rPr>
        <w:t>. godine koji se isplaćuju u siječnju 202</w:t>
      </w:r>
      <w:r w:rsidR="001F022C">
        <w:rPr>
          <w:rFonts w:ascii="Calibri" w:hAnsi="Calibri" w:cs="Calibri"/>
        </w:rPr>
        <w:t>3</w:t>
      </w:r>
      <w:r>
        <w:rPr>
          <w:rFonts w:ascii="Calibri" w:hAnsi="Calibri" w:cs="Calibri"/>
        </w:rPr>
        <w:t>. godine</w:t>
      </w:r>
      <w:r w:rsidRPr="00DA1D1C">
        <w:rPr>
          <w:rFonts w:ascii="Calibri" w:hAnsi="Calibri" w:cs="Calibri"/>
        </w:rPr>
        <w:t xml:space="preserve"> u visini </w:t>
      </w:r>
      <w:r w:rsidR="001F022C" w:rsidRPr="001F022C">
        <w:rPr>
          <w:rFonts w:ascii="Calibri" w:hAnsi="Calibri" w:cs="Calibri"/>
        </w:rPr>
        <w:t xml:space="preserve">93.736,23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 xml:space="preserve"> (</w:t>
      </w:r>
      <w:r w:rsidR="00E22A8B">
        <w:rPr>
          <w:rFonts w:ascii="Calibri" w:hAnsi="Calibri" w:cs="Calibri"/>
        </w:rPr>
        <w:t>ŠIFRA</w:t>
      </w:r>
      <w:r>
        <w:rPr>
          <w:rFonts w:ascii="Calibri" w:hAnsi="Calibri" w:cs="Calibri"/>
        </w:rPr>
        <w:t xml:space="preserve"> </w:t>
      </w:r>
      <w:r w:rsidR="004B3F2C">
        <w:rPr>
          <w:rFonts w:ascii="Calibri" w:hAnsi="Calibri" w:cs="Calibri"/>
        </w:rPr>
        <w:t>231</w:t>
      </w:r>
      <w:r>
        <w:rPr>
          <w:rFonts w:ascii="Calibri" w:hAnsi="Calibri" w:cs="Calibri"/>
        </w:rPr>
        <w:t>)</w:t>
      </w:r>
      <w:r w:rsidRPr="00DA1D1C">
        <w:rPr>
          <w:rFonts w:ascii="Calibri" w:hAnsi="Calibri" w:cs="Calibri"/>
        </w:rPr>
        <w:t>, tekuće obveze prema dobavljačima za usluge primljene u prosincu 20</w:t>
      </w:r>
      <w:r>
        <w:rPr>
          <w:rFonts w:ascii="Calibri" w:hAnsi="Calibri" w:cs="Calibri"/>
        </w:rPr>
        <w:t>2</w:t>
      </w:r>
      <w:r w:rsidR="004B3F2C">
        <w:rPr>
          <w:rFonts w:ascii="Calibri" w:hAnsi="Calibri" w:cs="Calibri"/>
        </w:rPr>
        <w:t>2</w:t>
      </w:r>
      <w:r w:rsidRPr="00DA1D1C">
        <w:rPr>
          <w:rFonts w:ascii="Calibri" w:hAnsi="Calibri" w:cs="Calibri"/>
        </w:rPr>
        <w:t xml:space="preserve">. u visini </w:t>
      </w:r>
      <w:r w:rsidR="004B3F2C" w:rsidRPr="004B3F2C">
        <w:rPr>
          <w:rFonts w:ascii="Calibri" w:hAnsi="Calibri" w:cs="Calibri"/>
        </w:rPr>
        <w:t xml:space="preserve">4.998,82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 xml:space="preserve"> (</w:t>
      </w:r>
      <w:r w:rsidR="00E22A8B">
        <w:rPr>
          <w:rFonts w:ascii="Calibri" w:hAnsi="Calibri" w:cs="Calibri"/>
        </w:rPr>
        <w:t>ŠIFRA</w:t>
      </w:r>
      <w:r>
        <w:rPr>
          <w:rFonts w:ascii="Calibri" w:hAnsi="Calibri" w:cs="Calibri"/>
        </w:rPr>
        <w:t xml:space="preserve"> </w:t>
      </w:r>
      <w:r w:rsidR="004B3F2C">
        <w:rPr>
          <w:rFonts w:ascii="Calibri" w:hAnsi="Calibri" w:cs="Calibri"/>
        </w:rPr>
        <w:t>232</w:t>
      </w:r>
      <w:r>
        <w:rPr>
          <w:rFonts w:ascii="Calibri" w:hAnsi="Calibri" w:cs="Calibri"/>
        </w:rPr>
        <w:t>)</w:t>
      </w:r>
      <w:r w:rsidRPr="00DA1D1C">
        <w:rPr>
          <w:rFonts w:ascii="Calibri" w:hAnsi="Calibri" w:cs="Calibri"/>
        </w:rPr>
        <w:t xml:space="preserve">, obveze za </w:t>
      </w:r>
      <w:r w:rsidR="004B3F2C">
        <w:rPr>
          <w:rFonts w:ascii="Calibri" w:hAnsi="Calibri" w:cs="Calibri"/>
        </w:rPr>
        <w:t xml:space="preserve">financijske rashode u visini </w:t>
      </w:r>
      <w:r w:rsidR="004B3F2C" w:rsidRPr="004B3F2C">
        <w:rPr>
          <w:rFonts w:ascii="Calibri" w:hAnsi="Calibri" w:cs="Calibri"/>
        </w:rPr>
        <w:t xml:space="preserve">132,17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 xml:space="preserve"> (</w:t>
      </w:r>
      <w:r w:rsidR="00E22A8B">
        <w:rPr>
          <w:rFonts w:ascii="Calibri" w:hAnsi="Calibri" w:cs="Calibri"/>
        </w:rPr>
        <w:t>ŠIFRA</w:t>
      </w:r>
      <w:r>
        <w:rPr>
          <w:rFonts w:ascii="Calibri" w:hAnsi="Calibri" w:cs="Calibri"/>
        </w:rPr>
        <w:t xml:space="preserve"> </w:t>
      </w:r>
      <w:r w:rsidR="004B3F2C">
        <w:rPr>
          <w:rFonts w:ascii="Calibri" w:hAnsi="Calibri" w:cs="Calibri"/>
        </w:rPr>
        <w:t>234</w:t>
      </w:r>
      <w:r>
        <w:rPr>
          <w:rFonts w:ascii="Calibri" w:hAnsi="Calibri" w:cs="Calibri"/>
        </w:rPr>
        <w:t>)</w:t>
      </w:r>
      <w:r w:rsidRPr="00DA1D1C">
        <w:rPr>
          <w:rFonts w:ascii="Calibri" w:hAnsi="Calibri" w:cs="Calibri"/>
        </w:rPr>
        <w:t xml:space="preserve">. </w:t>
      </w:r>
    </w:p>
    <w:p w14:paraId="1F7658B7" w14:textId="77777777" w:rsidR="00CD5523" w:rsidRDefault="00CD5523" w:rsidP="00167C50">
      <w:pPr>
        <w:pStyle w:val="NoSpacing"/>
        <w:jc w:val="both"/>
        <w:rPr>
          <w:rFonts w:ascii="Calibri" w:hAnsi="Calibri" w:cs="Calibri"/>
        </w:rPr>
      </w:pPr>
    </w:p>
    <w:p w14:paraId="73F9D9DC" w14:textId="77777777" w:rsidR="002320E8" w:rsidRDefault="002320E8" w:rsidP="00167C50">
      <w:pPr>
        <w:pStyle w:val="NoSpacing"/>
        <w:jc w:val="both"/>
        <w:rPr>
          <w:rFonts w:ascii="Calibri" w:hAnsi="Calibri" w:cs="Calibri"/>
        </w:rPr>
      </w:pPr>
    </w:p>
    <w:p w14:paraId="3A4A8639" w14:textId="13164904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br. </w:t>
      </w:r>
      <w:r w:rsidR="001F022C">
        <w:rPr>
          <w:rFonts w:ascii="Calibri" w:hAnsi="Calibri" w:cs="Calibri"/>
        </w:rPr>
        <w:t>7</w:t>
      </w:r>
    </w:p>
    <w:p w14:paraId="580C1697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F193B59" w14:textId="77777777" w:rsidR="000C4334" w:rsidRPr="00DA1D1C" w:rsidRDefault="000C4334" w:rsidP="000C4334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Regionalna Energetska Agencija Kvarner je 15. veljače 2018. godine stekla status proračunskog korisnika te, sukladno Zakonu o proračunu („Narodne novine„ broj 87/08, 136/12 i 15/15),  od tada ustrojava i vodi proračunsko računovodstvo. </w:t>
      </w:r>
    </w:p>
    <w:p w14:paraId="3606BB0C" w14:textId="77777777" w:rsidR="000C4334" w:rsidRPr="00DA1D1C" w:rsidRDefault="000C4334" w:rsidP="000C4334">
      <w:pPr>
        <w:pStyle w:val="NoSpacing"/>
        <w:rPr>
          <w:rFonts w:ascii="Calibri" w:hAnsi="Calibri" w:cs="Calibri"/>
        </w:rPr>
      </w:pPr>
    </w:p>
    <w:p w14:paraId="3B427C9F" w14:textId="77777777" w:rsidR="000C4334" w:rsidRDefault="000C4334" w:rsidP="000C433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DA1D1C">
        <w:rPr>
          <w:rFonts w:ascii="Calibri" w:hAnsi="Calibri" w:cs="Calibri"/>
        </w:rPr>
        <w:t xml:space="preserve">ezultat poslovanja </w:t>
      </w:r>
      <w:r>
        <w:rPr>
          <w:rFonts w:ascii="Calibri" w:hAnsi="Calibri" w:cs="Calibri"/>
        </w:rPr>
        <w:t>se iskazuje prema aktivnostima od redovnog poslovanja, nefinancijske imovine i financijske imovine</w:t>
      </w:r>
      <w:r w:rsidRPr="00DA1D1C">
        <w:rPr>
          <w:rFonts w:ascii="Calibri" w:hAnsi="Calibri" w:cs="Calibri"/>
        </w:rPr>
        <w:t xml:space="preserve">, sukladno čl. 82. </w:t>
      </w:r>
      <w:r>
        <w:rPr>
          <w:rFonts w:ascii="Calibri" w:hAnsi="Calibri" w:cs="Calibri"/>
        </w:rPr>
        <w:t xml:space="preserve">st. 1. </w:t>
      </w:r>
      <w:r w:rsidRPr="00DA1D1C">
        <w:rPr>
          <w:rFonts w:ascii="Calibri" w:hAnsi="Calibri" w:cs="Calibri"/>
        </w:rPr>
        <w:t xml:space="preserve">Pravilnika o proračunskom računovodstvu i računskom planu („Narodne novine“ broj </w:t>
      </w:r>
      <w:r w:rsidRPr="00422326">
        <w:rPr>
          <w:rFonts w:ascii="Calibri" w:hAnsi="Calibri" w:cs="Calibri"/>
        </w:rPr>
        <w:t>124/14, 115/15, 87/16, 3/18, 126/19 i 108/20</w:t>
      </w:r>
      <w:r w:rsidRPr="00DA1D1C">
        <w:rPr>
          <w:rFonts w:ascii="Calibri" w:hAnsi="Calibri" w:cs="Calibri"/>
        </w:rPr>
        <w:t xml:space="preserve">). </w:t>
      </w:r>
    </w:p>
    <w:p w14:paraId="00B3C19F" w14:textId="77777777" w:rsidR="000C4334" w:rsidRDefault="000C4334" w:rsidP="000C4334">
      <w:pPr>
        <w:pStyle w:val="NoSpacing"/>
        <w:jc w:val="both"/>
        <w:rPr>
          <w:rFonts w:ascii="Calibri" w:hAnsi="Calibri" w:cs="Calibri"/>
        </w:rPr>
      </w:pPr>
    </w:p>
    <w:p w14:paraId="0B17ACC8" w14:textId="7AED9F86" w:rsidR="000C4334" w:rsidRDefault="000C4334" w:rsidP="000C433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Višak prihoda </w:t>
      </w:r>
      <w:r w:rsidR="004B3F2C">
        <w:rPr>
          <w:rFonts w:ascii="Calibri" w:hAnsi="Calibri" w:cs="Calibri"/>
        </w:rPr>
        <w:t xml:space="preserve">(ŠIFRA </w:t>
      </w:r>
      <w:r w:rsidR="007C78A2" w:rsidRPr="007C78A2">
        <w:rPr>
          <w:rFonts w:ascii="Calibri" w:hAnsi="Calibri" w:cs="Calibri"/>
        </w:rPr>
        <w:t>9221</w:t>
      </w:r>
      <w:r w:rsidR="004B3F2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u </w:t>
      </w:r>
      <w:r w:rsidRPr="00E90823">
        <w:rPr>
          <w:rFonts w:ascii="Calibri" w:hAnsi="Calibri" w:cs="Calibri"/>
        </w:rPr>
        <w:t xml:space="preserve">konačnici </w:t>
      </w:r>
      <w:r w:rsidR="0044103C" w:rsidRPr="00E90823">
        <w:rPr>
          <w:rFonts w:ascii="Calibri" w:hAnsi="Calibri" w:cs="Calibri"/>
        </w:rPr>
        <w:t xml:space="preserve">daje </w:t>
      </w:r>
      <w:r w:rsidRPr="00E90823">
        <w:rPr>
          <w:rFonts w:ascii="Calibri" w:hAnsi="Calibri" w:cs="Calibri"/>
        </w:rPr>
        <w:t>iznos</w:t>
      </w:r>
      <w:r>
        <w:rPr>
          <w:rFonts w:ascii="Calibri" w:hAnsi="Calibri" w:cs="Calibri"/>
        </w:rPr>
        <w:t xml:space="preserve"> kontrolnog zbroja u Obrascu PR-RAS u iznosu </w:t>
      </w:r>
      <w:r w:rsidR="007C78A2" w:rsidRPr="007C78A2">
        <w:rPr>
          <w:rFonts w:ascii="Calibri" w:hAnsi="Calibri" w:cs="Calibri"/>
        </w:rPr>
        <w:t xml:space="preserve">2.586.720,82 </w:t>
      </w:r>
      <w:r>
        <w:rPr>
          <w:rFonts w:ascii="Calibri" w:hAnsi="Calibri" w:cs="Calibri"/>
        </w:rPr>
        <w:t>kn (</w:t>
      </w:r>
      <w:r w:rsidR="00E22A8B">
        <w:rPr>
          <w:rFonts w:ascii="Calibri" w:hAnsi="Calibri" w:cs="Calibri"/>
        </w:rPr>
        <w:t>ŠIFRA</w:t>
      </w:r>
      <w:r>
        <w:rPr>
          <w:rFonts w:ascii="Calibri" w:hAnsi="Calibri" w:cs="Calibri"/>
        </w:rPr>
        <w:t xml:space="preserve"> </w:t>
      </w:r>
      <w:r w:rsidR="007C78A2" w:rsidRPr="007C78A2">
        <w:rPr>
          <w:rFonts w:ascii="Calibri" w:hAnsi="Calibri" w:cs="Calibri"/>
        </w:rPr>
        <w:t>X006</w:t>
      </w:r>
      <w:r>
        <w:rPr>
          <w:rFonts w:ascii="Calibri" w:hAnsi="Calibri" w:cs="Calibri"/>
        </w:rPr>
        <w:t xml:space="preserve">). </w:t>
      </w:r>
    </w:p>
    <w:p w14:paraId="264C3B18" w14:textId="77777777" w:rsidR="000C4334" w:rsidRDefault="000C4334" w:rsidP="000C4334">
      <w:pPr>
        <w:pStyle w:val="NoSpacing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837"/>
      </w:tblGrid>
      <w:tr w:rsidR="000C4334" w:rsidRPr="00DA1D1C" w14:paraId="151C4001" w14:textId="77777777" w:rsidTr="00707784">
        <w:tc>
          <w:tcPr>
            <w:tcW w:w="1555" w:type="dxa"/>
          </w:tcPr>
          <w:p w14:paraId="5583BCCE" w14:textId="78B05884" w:rsidR="000C4334" w:rsidRPr="00DA1D1C" w:rsidRDefault="00E22A8B" w:rsidP="0070778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ŠIFRA</w:t>
            </w:r>
            <w:r w:rsidR="000C4334">
              <w:rPr>
                <w:rFonts w:ascii="Calibri" w:hAnsi="Calibri" w:cs="Calibri"/>
              </w:rPr>
              <w:t xml:space="preserve"> - BILANCA</w:t>
            </w:r>
          </w:p>
        </w:tc>
        <w:tc>
          <w:tcPr>
            <w:tcW w:w="5670" w:type="dxa"/>
          </w:tcPr>
          <w:p w14:paraId="39EF0C0E" w14:textId="59196A19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 w:rsidRPr="00DA1D1C">
              <w:rPr>
                <w:rFonts w:ascii="Calibri" w:hAnsi="Calibri" w:cs="Calibri"/>
              </w:rPr>
              <w:t>Stanje 31.12.20</w:t>
            </w:r>
            <w:r>
              <w:rPr>
                <w:rFonts w:ascii="Calibri" w:hAnsi="Calibri" w:cs="Calibri"/>
              </w:rPr>
              <w:t>2</w:t>
            </w:r>
            <w:r w:rsidR="004B3F2C">
              <w:rPr>
                <w:rFonts w:ascii="Calibri" w:hAnsi="Calibri" w:cs="Calibri"/>
              </w:rPr>
              <w:t>2</w:t>
            </w:r>
            <w:r w:rsidRPr="00DA1D1C">
              <w:rPr>
                <w:rFonts w:ascii="Calibri" w:hAnsi="Calibri" w:cs="Calibri"/>
              </w:rPr>
              <w:t xml:space="preserve">. god </w:t>
            </w:r>
          </w:p>
        </w:tc>
        <w:tc>
          <w:tcPr>
            <w:tcW w:w="1837" w:type="dxa"/>
          </w:tcPr>
          <w:p w14:paraId="22AE55BF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 w:rsidRPr="00DA1D1C">
              <w:rPr>
                <w:rFonts w:ascii="Calibri" w:hAnsi="Calibri" w:cs="Calibri"/>
              </w:rPr>
              <w:t>Iznos</w:t>
            </w:r>
          </w:p>
        </w:tc>
      </w:tr>
      <w:tr w:rsidR="000C4334" w:rsidRPr="00DA1D1C" w14:paraId="0923BAC6" w14:textId="77777777" w:rsidTr="00707784">
        <w:tc>
          <w:tcPr>
            <w:tcW w:w="1555" w:type="dxa"/>
          </w:tcPr>
          <w:p w14:paraId="77D02201" w14:textId="333E0B86" w:rsidR="000C4334" w:rsidRPr="00DA1D1C" w:rsidRDefault="007C78A2" w:rsidP="00707784">
            <w:pPr>
              <w:pStyle w:val="NoSpacing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9221</w:t>
            </w:r>
          </w:p>
        </w:tc>
        <w:tc>
          <w:tcPr>
            <w:tcW w:w="5670" w:type="dxa"/>
          </w:tcPr>
          <w:p w14:paraId="06B570AF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Višak prihoda poslovanja</w:t>
            </w:r>
          </w:p>
        </w:tc>
        <w:tc>
          <w:tcPr>
            <w:tcW w:w="1837" w:type="dxa"/>
          </w:tcPr>
          <w:p w14:paraId="79B0A7D6" w14:textId="2A6BF857" w:rsidR="000C4334" w:rsidRPr="00DA1D1C" w:rsidRDefault="007C78A2" w:rsidP="00707784">
            <w:pPr>
              <w:pStyle w:val="NoSpacing"/>
              <w:jc w:val="right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 xml:space="preserve">2.586.720,82 </w:t>
            </w:r>
            <w:r w:rsidR="000C4334" w:rsidRPr="00DA1D1C">
              <w:rPr>
                <w:rFonts w:ascii="Calibri" w:hAnsi="Calibri" w:cs="Calibri"/>
              </w:rPr>
              <w:t>kn</w:t>
            </w:r>
          </w:p>
        </w:tc>
      </w:tr>
      <w:tr w:rsidR="000C4334" w:rsidRPr="00DA1D1C" w14:paraId="052728FA" w14:textId="77777777" w:rsidTr="00707784">
        <w:tc>
          <w:tcPr>
            <w:tcW w:w="1555" w:type="dxa"/>
          </w:tcPr>
          <w:p w14:paraId="3AC1057D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19FC51CC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37" w:type="dxa"/>
          </w:tcPr>
          <w:p w14:paraId="7FDABA39" w14:textId="77777777" w:rsidR="000C4334" w:rsidRPr="00DA1D1C" w:rsidRDefault="000C4334" w:rsidP="00707784">
            <w:pPr>
              <w:pStyle w:val="NoSpacing"/>
              <w:jc w:val="right"/>
              <w:rPr>
                <w:rFonts w:ascii="Calibri" w:hAnsi="Calibri" w:cs="Calibri"/>
              </w:rPr>
            </w:pPr>
          </w:p>
        </w:tc>
      </w:tr>
    </w:tbl>
    <w:p w14:paraId="4A5BB37F" w14:textId="77777777" w:rsidR="000C4334" w:rsidRDefault="000C4334" w:rsidP="000C4334">
      <w:pPr>
        <w:pStyle w:val="NoSpacing"/>
        <w:jc w:val="both"/>
        <w:rPr>
          <w:rFonts w:ascii="Calibri" w:hAnsi="Calibri" w:cs="Calibri"/>
        </w:rPr>
      </w:pPr>
    </w:p>
    <w:p w14:paraId="3B01DD36" w14:textId="77777777" w:rsidR="000C4334" w:rsidRPr="00DA1D1C" w:rsidRDefault="000C4334" w:rsidP="000C4334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U niže navedenoj tablici prikazan je ostvareni rezultat </w:t>
      </w:r>
    </w:p>
    <w:p w14:paraId="519044CC" w14:textId="77777777" w:rsidR="000C4334" w:rsidRPr="00DA1D1C" w:rsidRDefault="000C4334" w:rsidP="000C4334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0"/>
        <w:gridCol w:w="1837"/>
      </w:tblGrid>
      <w:tr w:rsidR="000C4334" w:rsidRPr="00DA1D1C" w14:paraId="526D3423" w14:textId="77777777" w:rsidTr="00707784">
        <w:tc>
          <w:tcPr>
            <w:tcW w:w="1555" w:type="dxa"/>
          </w:tcPr>
          <w:p w14:paraId="26AC1A55" w14:textId="6FA849CF" w:rsidR="000C4334" w:rsidRPr="00DA1D1C" w:rsidRDefault="00E22A8B" w:rsidP="0070778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ŠIFRA</w:t>
            </w:r>
            <w:r w:rsidR="000C4334" w:rsidRPr="00DA1D1C">
              <w:rPr>
                <w:rFonts w:ascii="Calibri" w:hAnsi="Calibri" w:cs="Calibri"/>
              </w:rPr>
              <w:t xml:space="preserve"> - PR-RAS</w:t>
            </w:r>
          </w:p>
        </w:tc>
        <w:tc>
          <w:tcPr>
            <w:tcW w:w="5670" w:type="dxa"/>
          </w:tcPr>
          <w:p w14:paraId="337AE8A6" w14:textId="34654843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 w:rsidRPr="00DA1D1C">
              <w:rPr>
                <w:rFonts w:ascii="Calibri" w:hAnsi="Calibri" w:cs="Calibri"/>
              </w:rPr>
              <w:t>Stanje 31.12.20</w:t>
            </w:r>
            <w:r>
              <w:rPr>
                <w:rFonts w:ascii="Calibri" w:hAnsi="Calibri" w:cs="Calibri"/>
              </w:rPr>
              <w:t>2</w:t>
            </w:r>
            <w:r w:rsidR="004B3F2C">
              <w:rPr>
                <w:rFonts w:ascii="Calibri" w:hAnsi="Calibri" w:cs="Calibri"/>
              </w:rPr>
              <w:t>2</w:t>
            </w:r>
            <w:r w:rsidRPr="00DA1D1C">
              <w:rPr>
                <w:rFonts w:ascii="Calibri" w:hAnsi="Calibri" w:cs="Calibri"/>
              </w:rPr>
              <w:t xml:space="preserve">. god </w:t>
            </w:r>
          </w:p>
        </w:tc>
        <w:tc>
          <w:tcPr>
            <w:tcW w:w="1837" w:type="dxa"/>
          </w:tcPr>
          <w:p w14:paraId="0D3C03DF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 w:rsidRPr="00DA1D1C">
              <w:rPr>
                <w:rFonts w:ascii="Calibri" w:hAnsi="Calibri" w:cs="Calibri"/>
              </w:rPr>
              <w:t>Iznos</w:t>
            </w:r>
          </w:p>
        </w:tc>
      </w:tr>
      <w:tr w:rsidR="000C4334" w:rsidRPr="00DA1D1C" w14:paraId="0AD3201C" w14:textId="77777777" w:rsidTr="00707784">
        <w:tc>
          <w:tcPr>
            <w:tcW w:w="1555" w:type="dxa"/>
          </w:tcPr>
          <w:p w14:paraId="42761069" w14:textId="112880AF" w:rsidR="000C4334" w:rsidRPr="00DA1D1C" w:rsidRDefault="007C78A2" w:rsidP="00707784">
            <w:pPr>
              <w:pStyle w:val="NoSpacing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X001</w:t>
            </w:r>
          </w:p>
        </w:tc>
        <w:tc>
          <w:tcPr>
            <w:tcW w:w="5670" w:type="dxa"/>
          </w:tcPr>
          <w:p w14:paraId="466062FD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 w:rsidRPr="00DA1D1C">
              <w:rPr>
                <w:rFonts w:ascii="Calibri" w:hAnsi="Calibri" w:cs="Calibri"/>
              </w:rPr>
              <w:t>Višak prihoda poslovanja</w:t>
            </w:r>
          </w:p>
        </w:tc>
        <w:tc>
          <w:tcPr>
            <w:tcW w:w="1837" w:type="dxa"/>
          </w:tcPr>
          <w:p w14:paraId="7AC24B63" w14:textId="7DD06475" w:rsidR="000C4334" w:rsidRPr="00DA1D1C" w:rsidRDefault="007C78A2" w:rsidP="00707784">
            <w:pPr>
              <w:pStyle w:val="NoSpacing"/>
              <w:jc w:val="right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302.138,04</w:t>
            </w:r>
            <w:r w:rsidR="0095399A">
              <w:rPr>
                <w:rFonts w:ascii="Calibri" w:hAnsi="Calibri" w:cs="Calibri"/>
              </w:rPr>
              <w:t xml:space="preserve"> </w:t>
            </w:r>
            <w:r w:rsidR="000C4334" w:rsidRPr="00DA1D1C">
              <w:rPr>
                <w:rFonts w:ascii="Calibri" w:hAnsi="Calibri" w:cs="Calibri"/>
              </w:rPr>
              <w:t>kn</w:t>
            </w:r>
          </w:p>
        </w:tc>
      </w:tr>
      <w:tr w:rsidR="000C4334" w:rsidRPr="00DA1D1C" w14:paraId="721407E0" w14:textId="77777777" w:rsidTr="00707784">
        <w:tc>
          <w:tcPr>
            <w:tcW w:w="1555" w:type="dxa"/>
          </w:tcPr>
          <w:p w14:paraId="6083917C" w14:textId="54485D69" w:rsidR="000C4334" w:rsidRPr="00DA1D1C" w:rsidRDefault="007C78A2" w:rsidP="00707784">
            <w:pPr>
              <w:pStyle w:val="NoSpacing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92211</w:t>
            </w:r>
          </w:p>
        </w:tc>
        <w:tc>
          <w:tcPr>
            <w:tcW w:w="5670" w:type="dxa"/>
          </w:tcPr>
          <w:p w14:paraId="32712E8B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Višak prihoda i primitaka - preneseni</w:t>
            </w:r>
          </w:p>
        </w:tc>
        <w:tc>
          <w:tcPr>
            <w:tcW w:w="1837" w:type="dxa"/>
          </w:tcPr>
          <w:p w14:paraId="3B1364EF" w14:textId="32949C8A" w:rsidR="000C4334" w:rsidRPr="00DA1D1C" w:rsidRDefault="007C78A2" w:rsidP="00707784">
            <w:pPr>
              <w:pStyle w:val="NoSpacing"/>
              <w:jc w:val="right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2.430.027,78</w:t>
            </w:r>
            <w:r>
              <w:rPr>
                <w:rFonts w:ascii="Calibri" w:hAnsi="Calibri" w:cs="Calibri"/>
              </w:rPr>
              <w:t xml:space="preserve"> </w:t>
            </w:r>
            <w:r w:rsidR="000C4334">
              <w:rPr>
                <w:rFonts w:ascii="Calibri" w:hAnsi="Calibri" w:cs="Calibri"/>
              </w:rPr>
              <w:t>kn</w:t>
            </w:r>
          </w:p>
        </w:tc>
      </w:tr>
      <w:tr w:rsidR="007C78A2" w:rsidRPr="00DA1D1C" w14:paraId="4552C2B9" w14:textId="77777777" w:rsidTr="00707784">
        <w:tc>
          <w:tcPr>
            <w:tcW w:w="1555" w:type="dxa"/>
          </w:tcPr>
          <w:p w14:paraId="65F25345" w14:textId="155494B0" w:rsidR="007C78A2" w:rsidRPr="007C78A2" w:rsidRDefault="007C78A2" w:rsidP="00707784">
            <w:pPr>
              <w:pStyle w:val="NoSpacing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Y002</w:t>
            </w:r>
          </w:p>
        </w:tc>
        <w:tc>
          <w:tcPr>
            <w:tcW w:w="5670" w:type="dxa"/>
          </w:tcPr>
          <w:p w14:paraId="1C716266" w14:textId="1B261D9E" w:rsidR="007C78A2" w:rsidRDefault="007C78A2" w:rsidP="0070778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Manjak prihoda od nefinancijske imovine</w:t>
            </w:r>
          </w:p>
        </w:tc>
        <w:tc>
          <w:tcPr>
            <w:tcW w:w="1837" w:type="dxa"/>
          </w:tcPr>
          <w:p w14:paraId="44D89ED9" w14:textId="47AB0ADE" w:rsidR="007C78A2" w:rsidRPr="007C78A2" w:rsidRDefault="007C78A2" w:rsidP="00707784">
            <w:pPr>
              <w:pStyle w:val="NoSpacing"/>
              <w:jc w:val="right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145.445,00</w:t>
            </w:r>
            <w:r>
              <w:rPr>
                <w:rFonts w:ascii="Calibri" w:hAnsi="Calibri" w:cs="Calibri"/>
              </w:rPr>
              <w:t xml:space="preserve"> kn</w:t>
            </w:r>
          </w:p>
        </w:tc>
      </w:tr>
      <w:tr w:rsidR="000C4334" w:rsidRPr="00DA1D1C" w14:paraId="05EB81C5" w14:textId="77777777" w:rsidTr="00707784">
        <w:tc>
          <w:tcPr>
            <w:tcW w:w="1555" w:type="dxa"/>
          </w:tcPr>
          <w:p w14:paraId="057F2187" w14:textId="7C73153E" w:rsidR="000C4334" w:rsidRPr="00DA1D1C" w:rsidRDefault="007C78A2" w:rsidP="00707784">
            <w:pPr>
              <w:pStyle w:val="NoSpacing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X00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0" w:type="dxa"/>
          </w:tcPr>
          <w:p w14:paraId="7935E2F9" w14:textId="77777777" w:rsidR="000C4334" w:rsidRPr="00DA1D1C" w:rsidRDefault="000C4334" w:rsidP="00707784">
            <w:pPr>
              <w:pStyle w:val="NoSpacing"/>
              <w:rPr>
                <w:rFonts w:ascii="Calibri" w:hAnsi="Calibri" w:cs="Calibri"/>
              </w:rPr>
            </w:pPr>
            <w:r w:rsidRPr="00DA1D1C">
              <w:rPr>
                <w:rFonts w:ascii="Calibri" w:hAnsi="Calibri" w:cs="Calibri"/>
              </w:rPr>
              <w:t>Višak prihoda i primitaka raspoloživ u sljedećem razdoblju</w:t>
            </w:r>
          </w:p>
        </w:tc>
        <w:tc>
          <w:tcPr>
            <w:tcW w:w="1837" w:type="dxa"/>
          </w:tcPr>
          <w:p w14:paraId="23516DBC" w14:textId="07122A82" w:rsidR="000C4334" w:rsidRPr="00DA1D1C" w:rsidRDefault="007C78A2" w:rsidP="00707784">
            <w:pPr>
              <w:pStyle w:val="NoSpacing"/>
              <w:jc w:val="right"/>
              <w:rPr>
                <w:rFonts w:ascii="Calibri" w:hAnsi="Calibri" w:cs="Calibri"/>
              </w:rPr>
            </w:pPr>
            <w:r w:rsidRPr="007C78A2">
              <w:rPr>
                <w:rFonts w:ascii="Calibri" w:hAnsi="Calibri" w:cs="Calibri"/>
              </w:rPr>
              <w:t>2.586.720,82</w:t>
            </w:r>
            <w:r w:rsidR="0095399A">
              <w:rPr>
                <w:rFonts w:ascii="Calibri" w:hAnsi="Calibri" w:cs="Calibri"/>
              </w:rPr>
              <w:t xml:space="preserve"> </w:t>
            </w:r>
            <w:r w:rsidR="000C4334" w:rsidRPr="00DA1D1C">
              <w:rPr>
                <w:rFonts w:ascii="Calibri" w:hAnsi="Calibri" w:cs="Calibri"/>
              </w:rPr>
              <w:t>kn</w:t>
            </w:r>
          </w:p>
        </w:tc>
      </w:tr>
    </w:tbl>
    <w:p w14:paraId="36DE0615" w14:textId="77777777" w:rsidR="000C4334" w:rsidRDefault="000C4334" w:rsidP="000C4334">
      <w:pPr>
        <w:pStyle w:val="NoSpacing"/>
        <w:rPr>
          <w:rFonts w:ascii="Calibri" w:hAnsi="Calibri" w:cs="Calibri"/>
        </w:rPr>
      </w:pPr>
    </w:p>
    <w:p w14:paraId="7E9C3136" w14:textId="752440CC" w:rsidR="000C4334" w:rsidRDefault="000C4334" w:rsidP="000C433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Utvrđen je višak prihoda poslovanja za tekuće razdoblje </w:t>
      </w:r>
      <w:r w:rsidR="0095399A">
        <w:rPr>
          <w:rFonts w:ascii="Calibri" w:hAnsi="Calibri" w:cs="Calibri"/>
        </w:rPr>
        <w:t>01. siječnja do 31. prosinca 2022</w:t>
      </w:r>
      <w:r>
        <w:rPr>
          <w:rFonts w:ascii="Calibri" w:hAnsi="Calibri" w:cs="Calibri"/>
        </w:rPr>
        <w:t xml:space="preserve">. godine u iznosu od </w:t>
      </w:r>
      <w:r w:rsidR="0095399A" w:rsidRPr="007C78A2">
        <w:rPr>
          <w:rFonts w:ascii="Calibri" w:hAnsi="Calibri" w:cs="Calibri"/>
        </w:rPr>
        <w:t>302.138,04</w:t>
      </w:r>
      <w:r w:rsidR="0095399A">
        <w:rPr>
          <w:rFonts w:ascii="Calibri" w:hAnsi="Calibri" w:cs="Calibri"/>
        </w:rPr>
        <w:t xml:space="preserve"> kn</w:t>
      </w:r>
      <w:r>
        <w:rPr>
          <w:rFonts w:ascii="Calibri" w:hAnsi="Calibri" w:cs="Calibri"/>
        </w:rPr>
        <w:t>.</w:t>
      </w:r>
    </w:p>
    <w:p w14:paraId="4918DFCD" w14:textId="77777777" w:rsidR="000C4334" w:rsidRDefault="000C4334" w:rsidP="000C4334">
      <w:pPr>
        <w:pStyle w:val="NoSpacing"/>
        <w:rPr>
          <w:rFonts w:ascii="Calibri" w:hAnsi="Calibri" w:cs="Calibri"/>
        </w:rPr>
      </w:pPr>
    </w:p>
    <w:p w14:paraId="5A4E86A0" w14:textId="222F2E5B" w:rsidR="000C4334" w:rsidRDefault="000C4334" w:rsidP="000C433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Tijekom 202</w:t>
      </w:r>
      <w:r w:rsidR="0095399A">
        <w:rPr>
          <w:rFonts w:ascii="Calibri" w:hAnsi="Calibri" w:cs="Calibri"/>
        </w:rPr>
        <w:t>2</w:t>
      </w:r>
      <w:r>
        <w:rPr>
          <w:rFonts w:ascii="Calibri" w:hAnsi="Calibri" w:cs="Calibri"/>
        </w:rPr>
        <w:t>. godine izvršene su korekcije financijskog rezultata za 202</w:t>
      </w:r>
      <w:r w:rsidR="0095399A">
        <w:rPr>
          <w:rFonts w:ascii="Calibri" w:hAnsi="Calibri" w:cs="Calibri"/>
        </w:rPr>
        <w:t>1</w:t>
      </w:r>
      <w:r>
        <w:rPr>
          <w:rFonts w:ascii="Calibri" w:hAnsi="Calibri" w:cs="Calibri"/>
        </w:rPr>
        <w:t>. godinu, koje se reflektiraju u prenesenom viš</w:t>
      </w:r>
      <w:r w:rsidR="004F3B0B">
        <w:rPr>
          <w:rFonts w:ascii="Calibri" w:hAnsi="Calibri" w:cs="Calibri"/>
        </w:rPr>
        <w:t>ku</w:t>
      </w:r>
      <w:r>
        <w:rPr>
          <w:rFonts w:ascii="Calibri" w:hAnsi="Calibri" w:cs="Calibri"/>
        </w:rPr>
        <w:t xml:space="preserve"> prihoda poslovanja - preneseni u iznosu od </w:t>
      </w:r>
      <w:r w:rsidR="0095399A" w:rsidRPr="007C78A2">
        <w:rPr>
          <w:rFonts w:ascii="Calibri" w:hAnsi="Calibri" w:cs="Calibri"/>
        </w:rPr>
        <w:t>2.430.027,78</w:t>
      </w:r>
      <w:r w:rsidR="0095399A">
        <w:rPr>
          <w:rFonts w:ascii="Calibri" w:hAnsi="Calibri" w:cs="Calibri"/>
        </w:rPr>
        <w:t xml:space="preserve"> </w:t>
      </w:r>
      <w:r w:rsidRPr="00AF11B5">
        <w:rPr>
          <w:rFonts w:ascii="Calibri" w:hAnsi="Calibri" w:cs="Calibri"/>
        </w:rPr>
        <w:t>kn</w:t>
      </w:r>
      <w:r>
        <w:rPr>
          <w:rFonts w:ascii="Calibri" w:hAnsi="Calibri" w:cs="Calibri"/>
        </w:rPr>
        <w:t xml:space="preserve"> (</w:t>
      </w:r>
      <w:r w:rsidR="00E22A8B">
        <w:rPr>
          <w:rFonts w:ascii="Calibri" w:hAnsi="Calibri" w:cs="Calibri"/>
        </w:rPr>
        <w:t>ŠIFRA</w:t>
      </w:r>
      <w:r>
        <w:rPr>
          <w:rFonts w:ascii="Calibri" w:hAnsi="Calibri" w:cs="Calibri"/>
        </w:rPr>
        <w:t xml:space="preserve"> </w:t>
      </w:r>
      <w:r w:rsidR="0095399A" w:rsidRPr="007C78A2">
        <w:rPr>
          <w:rFonts w:ascii="Calibri" w:hAnsi="Calibri" w:cs="Calibri"/>
        </w:rPr>
        <w:t>92211</w:t>
      </w:r>
      <w:r>
        <w:rPr>
          <w:rFonts w:ascii="Calibri" w:hAnsi="Calibri" w:cs="Calibri"/>
        </w:rPr>
        <w:t xml:space="preserve">), obrazloženo u </w:t>
      </w:r>
      <w:r w:rsidRPr="00461FBE">
        <w:rPr>
          <w:rFonts w:ascii="Calibri" w:hAnsi="Calibri" w:cs="Calibri"/>
        </w:rPr>
        <w:t>Tablici 4: Obrazloženja razlika između rezultata utvrđenog 31.12.20</w:t>
      </w:r>
      <w:r>
        <w:rPr>
          <w:rFonts w:ascii="Calibri" w:hAnsi="Calibri" w:cs="Calibri"/>
        </w:rPr>
        <w:t>2</w:t>
      </w:r>
      <w:r w:rsidR="0095399A">
        <w:rPr>
          <w:rFonts w:ascii="Calibri" w:hAnsi="Calibri" w:cs="Calibri"/>
        </w:rPr>
        <w:t>1</w:t>
      </w:r>
      <w:r w:rsidRPr="00461FBE">
        <w:rPr>
          <w:rFonts w:ascii="Calibri" w:hAnsi="Calibri" w:cs="Calibri"/>
        </w:rPr>
        <w:t>.</w:t>
      </w:r>
      <w:r w:rsidR="0095399A">
        <w:rPr>
          <w:rFonts w:ascii="Calibri" w:hAnsi="Calibri" w:cs="Calibri"/>
        </w:rPr>
        <w:t xml:space="preserve"> godine</w:t>
      </w:r>
      <w:r w:rsidRPr="00461FBE">
        <w:rPr>
          <w:rFonts w:ascii="Calibri" w:hAnsi="Calibri" w:cs="Calibri"/>
        </w:rPr>
        <w:t xml:space="preserve"> i rezultata koji je u Obrascu PR-RAS za 01.01.-31.12.202</w:t>
      </w:r>
      <w:r w:rsidR="0095399A">
        <w:rPr>
          <w:rFonts w:ascii="Calibri" w:hAnsi="Calibri" w:cs="Calibri"/>
        </w:rPr>
        <w:t>2</w:t>
      </w:r>
      <w:r w:rsidRPr="00461FBE">
        <w:rPr>
          <w:rFonts w:ascii="Calibri" w:hAnsi="Calibri" w:cs="Calibri"/>
        </w:rPr>
        <w:t>. godine iskazan kao rezultat prenesen iz 20</w:t>
      </w:r>
      <w:r>
        <w:rPr>
          <w:rFonts w:ascii="Calibri" w:hAnsi="Calibri" w:cs="Calibri"/>
        </w:rPr>
        <w:t>2</w:t>
      </w:r>
      <w:r w:rsidR="0095399A">
        <w:rPr>
          <w:rFonts w:ascii="Calibri" w:hAnsi="Calibri" w:cs="Calibri"/>
        </w:rPr>
        <w:t>1</w:t>
      </w:r>
      <w:r w:rsidRPr="00461FBE">
        <w:rPr>
          <w:rFonts w:ascii="Calibri" w:hAnsi="Calibri" w:cs="Calibri"/>
        </w:rPr>
        <w:t>. godine, a koja je sastavni dio bilješki uz bilancu</w:t>
      </w:r>
      <w:r>
        <w:rPr>
          <w:rFonts w:ascii="Calibri" w:hAnsi="Calibri" w:cs="Calibri"/>
        </w:rPr>
        <w:t>.</w:t>
      </w:r>
    </w:p>
    <w:p w14:paraId="118F8916" w14:textId="77777777" w:rsidR="000C4334" w:rsidRDefault="000C4334" w:rsidP="000C4334">
      <w:pPr>
        <w:pStyle w:val="NoSpacing"/>
        <w:jc w:val="both"/>
        <w:rPr>
          <w:rFonts w:ascii="Calibri" w:hAnsi="Calibri" w:cs="Calibri"/>
        </w:rPr>
      </w:pPr>
    </w:p>
    <w:p w14:paraId="4A8AC61E" w14:textId="76F701AF" w:rsidR="000C4334" w:rsidRDefault="005335D1" w:rsidP="000C4334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Uz Manjak prihoda od nefinancijske imovine u iznosu od </w:t>
      </w:r>
      <w:r w:rsidRPr="007C78A2">
        <w:rPr>
          <w:rFonts w:ascii="Calibri" w:hAnsi="Calibri" w:cs="Calibri"/>
        </w:rPr>
        <w:t>145.445,00</w:t>
      </w:r>
      <w:r>
        <w:rPr>
          <w:rFonts w:ascii="Calibri" w:hAnsi="Calibri" w:cs="Calibri"/>
        </w:rPr>
        <w:t xml:space="preserve"> (ŠIFRA Y002), n</w:t>
      </w:r>
      <w:r w:rsidR="000C4334">
        <w:rPr>
          <w:rFonts w:ascii="Calibri" w:hAnsi="Calibri" w:cs="Calibri"/>
        </w:rPr>
        <w:t xml:space="preserve">avedeno je u konačnici rezultiralo viškom prihoda i primitaka raspoloživim u sljedećem razdoblju u iznosu od </w:t>
      </w:r>
      <w:r w:rsidR="0095399A" w:rsidRPr="007C78A2">
        <w:rPr>
          <w:rFonts w:ascii="Calibri" w:hAnsi="Calibri" w:cs="Calibri"/>
        </w:rPr>
        <w:t>2.586.720,82</w:t>
      </w:r>
      <w:r w:rsidR="0095399A">
        <w:rPr>
          <w:rFonts w:ascii="Calibri" w:hAnsi="Calibri" w:cs="Calibri"/>
        </w:rPr>
        <w:t xml:space="preserve"> </w:t>
      </w:r>
      <w:r w:rsidR="000C4334" w:rsidRPr="00E90823">
        <w:rPr>
          <w:rFonts w:ascii="Calibri" w:hAnsi="Calibri" w:cs="Calibri"/>
        </w:rPr>
        <w:t xml:space="preserve">kn </w:t>
      </w:r>
      <w:r w:rsidR="00317107" w:rsidRPr="00E90823">
        <w:rPr>
          <w:rFonts w:ascii="Calibri" w:hAnsi="Calibri" w:cs="Calibri"/>
        </w:rPr>
        <w:t>(</w:t>
      </w:r>
      <w:r w:rsidR="00E90823" w:rsidRPr="00E90823">
        <w:rPr>
          <w:rFonts w:ascii="Calibri" w:hAnsi="Calibri" w:cs="Calibri"/>
        </w:rPr>
        <w:t xml:space="preserve">ŠIFRA </w:t>
      </w:r>
      <w:r w:rsidR="00317107" w:rsidRPr="00E90823">
        <w:rPr>
          <w:rFonts w:ascii="Calibri" w:hAnsi="Calibri" w:cs="Calibri"/>
        </w:rPr>
        <w:t>X006).</w:t>
      </w:r>
    </w:p>
    <w:p w14:paraId="0B163C70" w14:textId="77777777" w:rsidR="000C4334" w:rsidRDefault="000C4334" w:rsidP="00422326">
      <w:pPr>
        <w:pStyle w:val="NoSpacing"/>
        <w:jc w:val="both"/>
        <w:rPr>
          <w:rFonts w:ascii="Calibri" w:hAnsi="Calibri" w:cs="Calibri"/>
        </w:rPr>
      </w:pPr>
    </w:p>
    <w:p w14:paraId="08D6F0E5" w14:textId="4E63F822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</w:t>
      </w:r>
      <w:r w:rsidR="00DC14B7">
        <w:rPr>
          <w:rFonts w:ascii="Calibri" w:hAnsi="Calibri" w:cs="Calibri"/>
        </w:rPr>
        <w:t xml:space="preserve">br. </w:t>
      </w:r>
      <w:r w:rsidR="001F022C">
        <w:rPr>
          <w:rFonts w:ascii="Calibri" w:hAnsi="Calibri" w:cs="Calibri"/>
        </w:rPr>
        <w:t>8</w:t>
      </w:r>
    </w:p>
    <w:p w14:paraId="38E44228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52C96A86" w14:textId="60A374A1" w:rsidR="00757921" w:rsidRPr="00DA1D1C" w:rsidRDefault="00757921" w:rsidP="00EB4EAF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Ustanova</w:t>
      </w:r>
      <w:r w:rsidRPr="00DA1D1C">
        <w:rPr>
          <w:rFonts w:ascii="Calibri" w:hAnsi="Calibri" w:cs="Calibri"/>
        </w:rPr>
        <w:t xml:space="preserve"> na dan 31. prosinca 20</w:t>
      </w:r>
      <w:r>
        <w:rPr>
          <w:rFonts w:ascii="Calibri" w:hAnsi="Calibri" w:cs="Calibri"/>
        </w:rPr>
        <w:t>2</w:t>
      </w:r>
      <w:r w:rsidR="005335D1">
        <w:rPr>
          <w:rFonts w:ascii="Calibri" w:hAnsi="Calibri" w:cs="Calibri"/>
        </w:rPr>
        <w:t>2</w:t>
      </w:r>
      <w:r w:rsidRPr="00DA1D1C">
        <w:rPr>
          <w:rFonts w:ascii="Calibri" w:hAnsi="Calibri" w:cs="Calibri"/>
        </w:rPr>
        <w:t xml:space="preserve">. godine </w:t>
      </w:r>
      <w:r>
        <w:rPr>
          <w:rFonts w:ascii="Calibri" w:hAnsi="Calibri" w:cs="Calibri"/>
        </w:rPr>
        <w:t>ima</w:t>
      </w:r>
      <w:r w:rsidRPr="00DA1D1C">
        <w:rPr>
          <w:rFonts w:ascii="Calibri" w:hAnsi="Calibri" w:cs="Calibri"/>
        </w:rPr>
        <w:t xml:space="preserve"> izvanbilančn</w:t>
      </w:r>
      <w:r w:rsidR="00FF7DA1">
        <w:rPr>
          <w:rFonts w:ascii="Calibri" w:hAnsi="Calibri" w:cs="Calibri"/>
        </w:rPr>
        <w:t>e</w:t>
      </w:r>
      <w:r w:rsidRPr="00DA1D1C">
        <w:rPr>
          <w:rFonts w:ascii="Calibri" w:hAnsi="Calibri" w:cs="Calibri"/>
        </w:rPr>
        <w:t xml:space="preserve"> zapis</w:t>
      </w:r>
      <w:r w:rsidR="00FF7DA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u iznosu od </w:t>
      </w:r>
      <w:r w:rsidR="005335D1" w:rsidRPr="005335D1">
        <w:rPr>
          <w:rFonts w:ascii="Calibri" w:hAnsi="Calibri" w:cs="Calibri"/>
        </w:rPr>
        <w:t>1.814.400,00</w:t>
      </w:r>
      <w:r w:rsidR="005335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kn</w:t>
      </w:r>
      <w:r w:rsidR="00EB4EAF">
        <w:rPr>
          <w:rFonts w:ascii="Calibri" w:hAnsi="Calibri" w:cs="Calibri"/>
        </w:rPr>
        <w:t xml:space="preserve"> koji se odnose na tuđu opremu na korištenju</w:t>
      </w:r>
      <w:r w:rsidR="005335D1">
        <w:rPr>
          <w:rFonts w:ascii="Calibri" w:hAnsi="Calibri" w:cs="Calibri"/>
        </w:rPr>
        <w:t xml:space="preserve"> u iznosu od 8.500,00 kuna, izdani instrument osiguranja plaćanja/zadužnicu u iznosu od 5.000,00 te poslovni prostor u zakupu u iznosu od </w:t>
      </w:r>
      <w:r w:rsidR="005335D1" w:rsidRPr="005335D1">
        <w:rPr>
          <w:rFonts w:ascii="Calibri" w:hAnsi="Calibri" w:cs="Calibri"/>
        </w:rPr>
        <w:t>1.800.900</w:t>
      </w:r>
      <w:r w:rsidR="005335D1">
        <w:rPr>
          <w:rFonts w:ascii="Calibri" w:hAnsi="Calibri" w:cs="Calibri"/>
        </w:rPr>
        <w:t>,00 kuna</w:t>
      </w:r>
      <w:r w:rsidRPr="00DA1D1C">
        <w:rPr>
          <w:rFonts w:ascii="Calibri" w:hAnsi="Calibri" w:cs="Calibri"/>
        </w:rPr>
        <w:t>.</w:t>
      </w:r>
    </w:p>
    <w:p w14:paraId="0988792B" w14:textId="77777777" w:rsidR="0021586E" w:rsidRPr="00DA1D1C" w:rsidRDefault="0021586E" w:rsidP="0021586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lastRenderedPageBreak/>
        <w:t>Prilozi:</w:t>
      </w:r>
    </w:p>
    <w:p w14:paraId="539D1B4B" w14:textId="0FCED4F9" w:rsidR="0021586E" w:rsidRPr="00DA1D1C" w:rsidRDefault="0021586E" w:rsidP="0021586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Tablica 1.: Popis ugovornih odnosa i slično koji uz ispunjenje određenih uvjeta mogu postati</w:t>
      </w:r>
      <w:r>
        <w:rPr>
          <w:rFonts w:ascii="Calibri" w:hAnsi="Calibri" w:cs="Calibri"/>
        </w:rPr>
        <w:t xml:space="preserve"> obveza, na dan 31. prosinca 202</w:t>
      </w:r>
      <w:r w:rsidR="005335D1">
        <w:rPr>
          <w:rFonts w:ascii="Calibri" w:hAnsi="Calibri" w:cs="Calibri"/>
        </w:rPr>
        <w:t>2</w:t>
      </w:r>
      <w:r w:rsidRPr="00DA1D1C">
        <w:rPr>
          <w:rFonts w:ascii="Calibri" w:hAnsi="Calibri" w:cs="Calibri"/>
        </w:rPr>
        <w:t>. godine</w:t>
      </w:r>
    </w:p>
    <w:p w14:paraId="4D2D00AF" w14:textId="30F56AA7" w:rsidR="0021586E" w:rsidRPr="00DA1D1C" w:rsidRDefault="0021586E" w:rsidP="0021586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Tablica 2.: Popis ugovornih odnosa i slično koji uz ispunjenje određenih uvjeta mogu postati imovina, na dan 31. prosinca 20</w:t>
      </w:r>
      <w:r>
        <w:rPr>
          <w:rFonts w:ascii="Calibri" w:hAnsi="Calibri" w:cs="Calibri"/>
        </w:rPr>
        <w:t>2</w:t>
      </w:r>
      <w:r w:rsidR="005335D1">
        <w:rPr>
          <w:rFonts w:ascii="Calibri" w:hAnsi="Calibri" w:cs="Calibri"/>
        </w:rPr>
        <w:t>2</w:t>
      </w:r>
      <w:r w:rsidRPr="00DA1D1C">
        <w:rPr>
          <w:rFonts w:ascii="Calibri" w:hAnsi="Calibri" w:cs="Calibri"/>
        </w:rPr>
        <w:t>.godine</w:t>
      </w:r>
    </w:p>
    <w:p w14:paraId="52801DC1" w14:textId="4AECFFBB" w:rsidR="0021586E" w:rsidRPr="00DA1D1C" w:rsidRDefault="0021586E" w:rsidP="0021586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Tablica 3.: Popis sudskih sporova u tijeku na dan 31. prosinca 20</w:t>
      </w:r>
      <w:r>
        <w:rPr>
          <w:rFonts w:ascii="Calibri" w:hAnsi="Calibri" w:cs="Calibri"/>
        </w:rPr>
        <w:t>2</w:t>
      </w:r>
      <w:r w:rsidR="005335D1">
        <w:rPr>
          <w:rFonts w:ascii="Calibri" w:hAnsi="Calibri" w:cs="Calibri"/>
        </w:rPr>
        <w:t>2</w:t>
      </w:r>
      <w:r w:rsidRPr="00DA1D1C">
        <w:rPr>
          <w:rFonts w:ascii="Calibri" w:hAnsi="Calibri" w:cs="Calibri"/>
        </w:rPr>
        <w:t>. god</w:t>
      </w:r>
    </w:p>
    <w:p w14:paraId="6E1DD530" w14:textId="60922D16" w:rsidR="0021586E" w:rsidRDefault="0021586E" w:rsidP="0021586E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Tablica 4.: Obrazloženja razlika između rezultata utvrđenog 31.12.20</w:t>
      </w:r>
      <w:r>
        <w:rPr>
          <w:rFonts w:ascii="Calibri" w:hAnsi="Calibri" w:cs="Calibri"/>
        </w:rPr>
        <w:t>2</w:t>
      </w:r>
      <w:r w:rsidR="005335D1">
        <w:rPr>
          <w:rFonts w:ascii="Calibri" w:hAnsi="Calibri" w:cs="Calibri"/>
        </w:rPr>
        <w:t>1</w:t>
      </w:r>
      <w:r w:rsidRPr="00DA1D1C">
        <w:rPr>
          <w:rFonts w:ascii="Calibri" w:hAnsi="Calibri" w:cs="Calibri"/>
        </w:rPr>
        <w:t>. i rezultata koji je u Obrascu PR-RAS za 01.01.-31.12.20</w:t>
      </w:r>
      <w:r>
        <w:rPr>
          <w:rFonts w:ascii="Calibri" w:hAnsi="Calibri" w:cs="Calibri"/>
        </w:rPr>
        <w:t>2</w:t>
      </w:r>
      <w:r w:rsidR="005335D1">
        <w:rPr>
          <w:rFonts w:ascii="Calibri" w:hAnsi="Calibri" w:cs="Calibri"/>
        </w:rPr>
        <w:t>2</w:t>
      </w:r>
      <w:r w:rsidRPr="00DA1D1C">
        <w:rPr>
          <w:rFonts w:ascii="Calibri" w:hAnsi="Calibri" w:cs="Calibri"/>
        </w:rPr>
        <w:t>. godine iskazan kao rezultat prenesen iz 20</w:t>
      </w:r>
      <w:r>
        <w:rPr>
          <w:rFonts w:ascii="Calibri" w:hAnsi="Calibri" w:cs="Calibri"/>
        </w:rPr>
        <w:t>2</w:t>
      </w:r>
      <w:r w:rsidR="005335D1">
        <w:rPr>
          <w:rFonts w:ascii="Calibri" w:hAnsi="Calibri" w:cs="Calibri"/>
        </w:rPr>
        <w:t>1</w:t>
      </w:r>
      <w:r w:rsidRPr="00DA1D1C">
        <w:rPr>
          <w:rFonts w:ascii="Calibri" w:hAnsi="Calibri" w:cs="Calibri"/>
        </w:rPr>
        <w:t>. godine</w:t>
      </w:r>
      <w:r w:rsidRPr="00DA1D1C">
        <w:rPr>
          <w:rFonts w:ascii="Calibri" w:hAnsi="Calibri" w:cs="Calibri"/>
        </w:rPr>
        <w:tab/>
      </w:r>
    </w:p>
    <w:p w14:paraId="5EB8245A" w14:textId="057ED77F" w:rsidR="00167C50" w:rsidRPr="00DA1D1C" w:rsidRDefault="00167C50" w:rsidP="00167C50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ab/>
      </w:r>
    </w:p>
    <w:p w14:paraId="595779AB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E4A4D3C" w14:textId="4C4C6256" w:rsidR="004475FF" w:rsidRPr="00DA1D1C" w:rsidRDefault="008054C1" w:rsidP="004475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Rijeka, </w:t>
      </w:r>
      <w:r w:rsidR="00F51EBB">
        <w:rPr>
          <w:rFonts w:ascii="Calibri" w:hAnsi="Calibri" w:cs="Calibri"/>
        </w:rPr>
        <w:t>31. siječnja 2023</w:t>
      </w:r>
      <w:r>
        <w:rPr>
          <w:rFonts w:ascii="Calibri" w:hAnsi="Calibri" w:cs="Calibri"/>
        </w:rPr>
        <w:t>. godine</w:t>
      </w:r>
    </w:p>
    <w:p w14:paraId="31E4E55B" w14:textId="2207E4F6" w:rsidR="00167C50" w:rsidRDefault="00167C50" w:rsidP="00167C50">
      <w:pPr>
        <w:rPr>
          <w:rFonts w:ascii="Calibri" w:hAnsi="Calibri" w:cs="Calibri"/>
        </w:rPr>
      </w:pPr>
      <w:r w:rsidRPr="00DA1D1C">
        <w:rPr>
          <w:rFonts w:ascii="Calibri" w:hAnsi="Calibri" w:cs="Calibri"/>
        </w:rPr>
        <w:t>Osoba za kontaktiranje Čehajić Iva (</w:t>
      </w:r>
      <w:r w:rsidR="000E06C2" w:rsidRPr="0095226E">
        <w:rPr>
          <w:rFonts w:ascii="Calibri" w:hAnsi="Calibri" w:cs="Calibri"/>
        </w:rPr>
        <w:t>tel:051/321-458</w:t>
      </w:r>
      <w:r w:rsidRPr="00DA1D1C">
        <w:rPr>
          <w:rFonts w:ascii="Calibri" w:hAnsi="Calibri" w:cs="Calibri"/>
        </w:rPr>
        <w:t>)</w:t>
      </w:r>
    </w:p>
    <w:p w14:paraId="4B3CEFF7" w14:textId="61604220" w:rsidR="000E06C2" w:rsidRDefault="000E06C2" w:rsidP="00167C50">
      <w:pPr>
        <w:rPr>
          <w:rFonts w:ascii="Calibri" w:hAnsi="Calibri" w:cs="Calibri"/>
        </w:rPr>
      </w:pPr>
    </w:p>
    <w:tbl>
      <w:tblPr>
        <w:tblStyle w:val="TableGrid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38"/>
      </w:tblGrid>
      <w:tr w:rsidR="000E06C2" w:rsidRPr="000E06C2" w14:paraId="12861C2F" w14:textId="77777777" w:rsidTr="00B33DA9">
        <w:tc>
          <w:tcPr>
            <w:tcW w:w="4815" w:type="dxa"/>
          </w:tcPr>
          <w:p w14:paraId="0D442A7F" w14:textId="77777777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Voditelj</w:t>
            </w:r>
            <w:r w:rsidRPr="000E06C2">
              <w:rPr>
                <w:rFonts w:ascii="Calibri" w:hAnsi="Calibri" w:cs="Calibri"/>
                <w:b/>
                <w:bCs/>
              </w:rPr>
              <w:t xml:space="preserve"> računovodstva</w:t>
            </w:r>
          </w:p>
          <w:p w14:paraId="030324FE" w14:textId="0B1F0841" w:rsidR="000E06C2" w:rsidRPr="000E06C2" w:rsidRDefault="000E06C2" w:rsidP="000E06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MIDIA d.o.o.</w:t>
            </w:r>
          </w:p>
        </w:tc>
        <w:tc>
          <w:tcPr>
            <w:tcW w:w="4338" w:type="dxa"/>
            <w:vAlign w:val="bottom"/>
          </w:tcPr>
          <w:p w14:paraId="2AAEE4A3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Ravnatelj</w:t>
            </w:r>
          </w:p>
        </w:tc>
      </w:tr>
      <w:tr w:rsidR="000E06C2" w:rsidRPr="000E06C2" w14:paraId="3D0C6994" w14:textId="77777777" w:rsidTr="00B33DA9">
        <w:tc>
          <w:tcPr>
            <w:tcW w:w="4815" w:type="dxa"/>
          </w:tcPr>
          <w:p w14:paraId="3DF3EED2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21DCD86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C626259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563D3E9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Iva Čehajić</w:t>
            </w:r>
          </w:p>
        </w:tc>
        <w:tc>
          <w:tcPr>
            <w:tcW w:w="4338" w:type="dxa"/>
          </w:tcPr>
          <w:p w14:paraId="21C57AD9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30068B35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061748D3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46516E97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Darko Jardas, dipl.ing</w:t>
            </w:r>
          </w:p>
        </w:tc>
      </w:tr>
    </w:tbl>
    <w:p w14:paraId="44D5BC16" w14:textId="77777777" w:rsidR="000E06C2" w:rsidRPr="00DA1D1C" w:rsidRDefault="000E06C2" w:rsidP="00167C50">
      <w:pPr>
        <w:rPr>
          <w:rFonts w:ascii="Calibri" w:hAnsi="Calibri" w:cs="Calibri"/>
        </w:rPr>
      </w:pPr>
    </w:p>
    <w:p w14:paraId="6937C8DA" w14:textId="77777777" w:rsidR="0056729F" w:rsidRDefault="0056729F" w:rsidP="00167C50">
      <w:pPr>
        <w:ind w:left="5529"/>
        <w:jc w:val="center"/>
        <w:rPr>
          <w:rFonts w:ascii="Calibri" w:hAnsi="Calibri" w:cs="Calibri"/>
        </w:rPr>
      </w:pPr>
    </w:p>
    <w:p w14:paraId="1C213E0C" w14:textId="77777777" w:rsidR="0056729F" w:rsidRDefault="0056729F" w:rsidP="00167C50">
      <w:pPr>
        <w:ind w:left="5529"/>
        <w:jc w:val="center"/>
        <w:rPr>
          <w:rFonts w:ascii="Calibri" w:hAnsi="Calibri" w:cs="Calibri"/>
        </w:rPr>
      </w:pPr>
    </w:p>
    <w:p w14:paraId="42560696" w14:textId="77777777" w:rsidR="0056729F" w:rsidRDefault="0056729F" w:rsidP="00167C50">
      <w:pPr>
        <w:ind w:left="5529"/>
        <w:jc w:val="center"/>
        <w:rPr>
          <w:rFonts w:ascii="Calibri" w:hAnsi="Calibri" w:cs="Calibri"/>
        </w:rPr>
      </w:pPr>
    </w:p>
    <w:p w14:paraId="7947731E" w14:textId="77777777" w:rsidR="0056729F" w:rsidRDefault="0056729F" w:rsidP="00167C50">
      <w:pPr>
        <w:ind w:left="5529"/>
        <w:jc w:val="center"/>
        <w:rPr>
          <w:rFonts w:ascii="Calibri" w:hAnsi="Calibri" w:cs="Calibri"/>
        </w:rPr>
      </w:pPr>
    </w:p>
    <w:p w14:paraId="451842CE" w14:textId="77777777" w:rsidR="0056729F" w:rsidRDefault="0056729F" w:rsidP="00167C50">
      <w:pPr>
        <w:ind w:left="5529"/>
        <w:jc w:val="center"/>
        <w:rPr>
          <w:rFonts w:ascii="Calibri" w:hAnsi="Calibri" w:cs="Calibri"/>
        </w:rPr>
      </w:pPr>
    </w:p>
    <w:p w14:paraId="4EC7AAE2" w14:textId="77777777" w:rsidR="0056729F" w:rsidRPr="00DA1D1C" w:rsidRDefault="0056729F" w:rsidP="00167C50">
      <w:pPr>
        <w:ind w:left="5529"/>
        <w:jc w:val="center"/>
        <w:rPr>
          <w:rFonts w:ascii="Calibri" w:hAnsi="Calibri" w:cs="Calibri"/>
        </w:rPr>
      </w:pPr>
    </w:p>
    <w:p w14:paraId="5160DCBA" w14:textId="02452E1F" w:rsidR="00AF11B5" w:rsidRDefault="00AF11B5" w:rsidP="00167C50">
      <w:pPr>
        <w:pStyle w:val="NoSpacing"/>
        <w:rPr>
          <w:rFonts w:ascii="Calibri" w:hAnsi="Calibri" w:cs="Calibri"/>
        </w:rPr>
      </w:pPr>
    </w:p>
    <w:p w14:paraId="33071C86" w14:textId="32DE228A" w:rsidR="00956F7F" w:rsidRDefault="00956F7F" w:rsidP="00167C50">
      <w:pPr>
        <w:pStyle w:val="NoSpacing"/>
        <w:rPr>
          <w:rFonts w:ascii="Calibri" w:hAnsi="Calibri" w:cs="Calibri"/>
        </w:rPr>
      </w:pPr>
    </w:p>
    <w:p w14:paraId="0EDFDB28" w14:textId="3CE74AE6" w:rsidR="00956F7F" w:rsidRDefault="00956F7F" w:rsidP="00167C50">
      <w:pPr>
        <w:pStyle w:val="NoSpacing"/>
        <w:rPr>
          <w:rFonts w:ascii="Calibri" w:hAnsi="Calibri" w:cs="Calibri"/>
        </w:rPr>
      </w:pPr>
    </w:p>
    <w:p w14:paraId="10312A55" w14:textId="4931AB03" w:rsidR="00956F7F" w:rsidRDefault="00956F7F" w:rsidP="00167C50">
      <w:pPr>
        <w:pStyle w:val="NoSpacing"/>
        <w:rPr>
          <w:rFonts w:ascii="Calibri" w:hAnsi="Calibri" w:cs="Calibri"/>
        </w:rPr>
      </w:pPr>
    </w:p>
    <w:p w14:paraId="117A6B68" w14:textId="77777777" w:rsidR="00956F7F" w:rsidRDefault="00956F7F" w:rsidP="00167C50">
      <w:pPr>
        <w:pStyle w:val="NoSpacing"/>
        <w:rPr>
          <w:rFonts w:ascii="Calibri" w:hAnsi="Calibri" w:cs="Calibri"/>
        </w:rPr>
      </w:pPr>
    </w:p>
    <w:p w14:paraId="127A006E" w14:textId="77777777" w:rsidR="00AF11B5" w:rsidRDefault="00AF11B5" w:rsidP="00167C50">
      <w:pPr>
        <w:pStyle w:val="NoSpacing"/>
        <w:rPr>
          <w:rFonts w:ascii="Calibri" w:hAnsi="Calibri" w:cs="Calibri"/>
        </w:rPr>
      </w:pPr>
    </w:p>
    <w:p w14:paraId="5C031E4D" w14:textId="77777777" w:rsidR="00AF11B5" w:rsidRDefault="00AF11B5" w:rsidP="00167C50">
      <w:pPr>
        <w:pStyle w:val="NoSpacing"/>
        <w:rPr>
          <w:rFonts w:ascii="Calibri" w:hAnsi="Calibri" w:cs="Calibri"/>
        </w:rPr>
      </w:pPr>
    </w:p>
    <w:p w14:paraId="7FAE7E18" w14:textId="77777777" w:rsidR="00AF11B5" w:rsidRDefault="00AF11B5" w:rsidP="00167C50">
      <w:pPr>
        <w:pStyle w:val="NoSpacing"/>
        <w:rPr>
          <w:rFonts w:ascii="Calibri" w:hAnsi="Calibri" w:cs="Calibri"/>
        </w:rPr>
      </w:pPr>
    </w:p>
    <w:p w14:paraId="793EF2F7" w14:textId="77777777" w:rsidR="00AF11B5" w:rsidRDefault="00AF11B5" w:rsidP="00167C50">
      <w:pPr>
        <w:pStyle w:val="NoSpacing"/>
        <w:rPr>
          <w:rFonts w:ascii="Calibri" w:hAnsi="Calibri" w:cs="Calibri"/>
        </w:rPr>
      </w:pPr>
    </w:p>
    <w:p w14:paraId="1FF27206" w14:textId="77777777" w:rsidR="00AF11B5" w:rsidRDefault="00AF11B5" w:rsidP="00167C50">
      <w:pPr>
        <w:pStyle w:val="NoSpacing"/>
        <w:rPr>
          <w:rFonts w:ascii="Calibri" w:hAnsi="Calibri" w:cs="Calibri"/>
        </w:rPr>
      </w:pPr>
    </w:p>
    <w:p w14:paraId="14F619D8" w14:textId="224D66A3" w:rsidR="00AF11B5" w:rsidRDefault="00AF11B5" w:rsidP="00167C50">
      <w:pPr>
        <w:pStyle w:val="NoSpacing"/>
        <w:rPr>
          <w:rFonts w:ascii="Calibri" w:hAnsi="Calibri" w:cs="Calibri"/>
        </w:rPr>
      </w:pPr>
    </w:p>
    <w:p w14:paraId="0E672D58" w14:textId="2743504D" w:rsidR="0021586E" w:rsidRDefault="0021586E" w:rsidP="00167C50">
      <w:pPr>
        <w:pStyle w:val="NoSpacing"/>
        <w:rPr>
          <w:rFonts w:ascii="Calibri" w:hAnsi="Calibri" w:cs="Calibri"/>
        </w:rPr>
      </w:pPr>
    </w:p>
    <w:p w14:paraId="5C6C70D0" w14:textId="4730C968" w:rsidR="0021586E" w:rsidRDefault="0021586E" w:rsidP="00167C50">
      <w:pPr>
        <w:pStyle w:val="NoSpacing"/>
        <w:rPr>
          <w:rFonts w:ascii="Calibri" w:hAnsi="Calibri" w:cs="Calibri"/>
        </w:rPr>
      </w:pPr>
    </w:p>
    <w:p w14:paraId="35AB7F90" w14:textId="0F49768E" w:rsidR="0021586E" w:rsidRDefault="0021586E" w:rsidP="00167C50">
      <w:pPr>
        <w:pStyle w:val="NoSpacing"/>
        <w:rPr>
          <w:rFonts w:ascii="Calibri" w:hAnsi="Calibri" w:cs="Calibri"/>
        </w:rPr>
      </w:pPr>
    </w:p>
    <w:p w14:paraId="1055E4C1" w14:textId="77777777" w:rsidR="0021586E" w:rsidRDefault="0021586E" w:rsidP="00167C50">
      <w:pPr>
        <w:pStyle w:val="NoSpacing"/>
        <w:rPr>
          <w:rFonts w:ascii="Calibri" w:hAnsi="Calibri" w:cs="Calibri"/>
        </w:rPr>
      </w:pPr>
    </w:p>
    <w:p w14:paraId="7A378764" w14:textId="77777777" w:rsidR="00AF11B5" w:rsidRDefault="00AF11B5" w:rsidP="00167C50">
      <w:pPr>
        <w:pStyle w:val="NoSpacing"/>
        <w:rPr>
          <w:rFonts w:ascii="Calibri" w:hAnsi="Calibri" w:cs="Calibri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640"/>
        <w:gridCol w:w="1628"/>
        <w:gridCol w:w="1560"/>
        <w:gridCol w:w="850"/>
        <w:gridCol w:w="1843"/>
        <w:gridCol w:w="2693"/>
      </w:tblGrid>
      <w:tr w:rsidR="00956F7F" w:rsidRPr="00956F7F" w14:paraId="019912A8" w14:textId="77777777" w:rsidTr="00956F7F">
        <w:trPr>
          <w:trHeight w:val="6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CFBEA" w14:textId="77777777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bookmarkStart w:id="1" w:name="RANGE!A1:F36"/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Tablica 1.: Popis ugovornih odnosa i slično koji uz ispunjenje određenih uvjeta mogu postati obveza, na dan 31. prosinca 2022. godine</w:t>
            </w:r>
            <w:bookmarkEnd w:id="1"/>
          </w:p>
        </w:tc>
      </w:tr>
      <w:tr w:rsidR="00956F7F" w:rsidRPr="00956F7F" w14:paraId="2E371264" w14:textId="77777777" w:rsidTr="00DD5AAF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6F8" w14:textId="1A3F90C9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REGIONALNA ENERGETSKA AGENCIJA KVARNER</w:t>
            </w:r>
          </w:p>
        </w:tc>
      </w:tr>
      <w:tr w:rsidR="00956F7F" w:rsidRPr="00956F7F" w14:paraId="7DE4F696" w14:textId="77777777" w:rsidTr="00956F7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45F2" w14:textId="77777777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172" w14:textId="4011B478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CIOTTINA 17/B, RIJEKA</w:t>
            </w:r>
          </w:p>
        </w:tc>
      </w:tr>
      <w:tr w:rsidR="00956F7F" w:rsidRPr="00956F7F" w14:paraId="443BE633" w14:textId="77777777" w:rsidTr="00956F7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C237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9D36" w14:textId="77777777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34E" w14:textId="77777777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F423" w14:textId="77777777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386" w14:textId="77777777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93A" w14:textId="77777777" w:rsidR="00956F7F" w:rsidRPr="00956F7F" w:rsidRDefault="00956F7F" w:rsidP="00956F7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956F7F" w:rsidRPr="00956F7F" w14:paraId="73037E88" w14:textId="77777777" w:rsidTr="00956F7F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AFD61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R.b</w:t>
            </w:r>
            <w:proofErr w:type="spellEnd"/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75DAF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Proračunski korisnik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1EE8B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Vrsta jamstva / instrumenta osiguranja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940E1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Iznos (kn)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AF7A5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Namjena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B2ABE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956F7F" w:rsidRPr="00956F7F" w14:paraId="64F08B1D" w14:textId="77777777" w:rsidTr="00956F7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A7F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5F84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B94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153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EB5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029F" w14:textId="77777777" w:rsidR="00956F7F" w:rsidRPr="00956F7F" w:rsidRDefault="00956F7F" w:rsidP="00956F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</w:tbl>
    <w:p w14:paraId="63E269CD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5E694F26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640"/>
        <w:gridCol w:w="1628"/>
        <w:gridCol w:w="1560"/>
        <w:gridCol w:w="850"/>
        <w:gridCol w:w="1843"/>
        <w:gridCol w:w="2693"/>
      </w:tblGrid>
      <w:tr w:rsidR="002241DB" w:rsidRPr="00956F7F" w14:paraId="16463D3A" w14:textId="77777777" w:rsidTr="00521DCC">
        <w:trPr>
          <w:trHeight w:val="6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4AB8" w14:textId="2CD682BE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Tablica 2.: Popis ugovornih odnosa i slično koji uz ispunjenje određenih uvjeta mogu postati imovina, na dan 31. prosinca 2022. godine</w:t>
            </w:r>
          </w:p>
        </w:tc>
      </w:tr>
      <w:tr w:rsidR="002241DB" w:rsidRPr="002241DB" w14:paraId="7C9A26C0" w14:textId="77777777" w:rsidTr="00521DCC">
        <w:trPr>
          <w:trHeight w:val="55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9F62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REGIONALNA ENERGETSKA AGENCIJA KVARNER</w:t>
            </w:r>
          </w:p>
        </w:tc>
      </w:tr>
      <w:tr w:rsidR="002241DB" w:rsidRPr="002241DB" w14:paraId="231D4BB0" w14:textId="77777777" w:rsidTr="00521DCC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DC6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FAB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CIOTTINA 17/B, RIJEKA</w:t>
            </w:r>
          </w:p>
        </w:tc>
      </w:tr>
      <w:tr w:rsidR="002241DB" w:rsidRPr="00956F7F" w14:paraId="2E593C19" w14:textId="77777777" w:rsidTr="00521DC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6D3D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8FE1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8F6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056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B35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389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2241DB" w:rsidRPr="002241DB" w14:paraId="0C770466" w14:textId="77777777" w:rsidTr="00521DCC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34FF1" w14:textId="5B00AC3E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2241DB">
              <w:rPr>
                <w:rFonts w:cstheme="minorHAnsi"/>
                <w:b/>
                <w:bCs/>
                <w:color w:val="000000"/>
              </w:rPr>
              <w:t>R.b</w:t>
            </w:r>
            <w:proofErr w:type="spellEnd"/>
            <w:r w:rsidRPr="002241DB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EA79D" w14:textId="06173263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Proračunski korisnik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34CA" w14:textId="3FEE0F39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Vrsta jamstva / instrumenta osiguranja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2DB83" w14:textId="4A658FDC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Iznos (kn)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BF7ED" w14:textId="4E4FE80B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Namjena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2FB13" w14:textId="2B559723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Napomena</w:t>
            </w:r>
          </w:p>
        </w:tc>
      </w:tr>
      <w:tr w:rsidR="002241DB" w:rsidRPr="00956F7F" w14:paraId="7AA1DCD9" w14:textId="77777777" w:rsidTr="00521DCC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7BD8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EF8D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C525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FCE0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EE73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79C8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</w:tbl>
    <w:p w14:paraId="0357F60A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2409C166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tbl>
      <w:tblPr>
        <w:tblW w:w="9304" w:type="dxa"/>
        <w:tblLook w:val="04A0" w:firstRow="1" w:lastRow="0" w:firstColumn="1" w:lastColumn="0" w:noHBand="0" w:noVBand="1"/>
      </w:tblPr>
      <w:tblGrid>
        <w:gridCol w:w="641"/>
        <w:gridCol w:w="1292"/>
        <w:gridCol w:w="919"/>
        <w:gridCol w:w="882"/>
        <w:gridCol w:w="892"/>
        <w:gridCol w:w="1044"/>
        <w:gridCol w:w="53"/>
        <w:gridCol w:w="1250"/>
        <w:gridCol w:w="70"/>
        <w:gridCol w:w="1294"/>
        <w:gridCol w:w="74"/>
        <w:gridCol w:w="882"/>
        <w:gridCol w:w="11"/>
      </w:tblGrid>
      <w:tr w:rsidR="002241DB" w:rsidRPr="00956F7F" w14:paraId="23372951" w14:textId="20C4BBA2" w:rsidTr="006B763B">
        <w:trPr>
          <w:trHeight w:val="600"/>
        </w:trPr>
        <w:tc>
          <w:tcPr>
            <w:tcW w:w="9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FB9C" w14:textId="7F9EB697" w:rsidR="002241DB" w:rsidRPr="002241DB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Tablica 3.: Popis sudskih sporova u tijeku na dan 31. prosinca 2022. godine</w:t>
            </w:r>
          </w:p>
        </w:tc>
      </w:tr>
      <w:tr w:rsidR="002241DB" w:rsidRPr="002241DB" w14:paraId="1D47B3A8" w14:textId="74E76DA1" w:rsidTr="002241DB">
        <w:trPr>
          <w:trHeight w:val="555"/>
        </w:trPr>
        <w:tc>
          <w:tcPr>
            <w:tcW w:w="5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4C8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REGIONALNA ENERGETSKA AGENCIJA KVARNER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56D88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2869A" w14:textId="2768997F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5B125" w14:textId="74618E71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2241DB" w:rsidRPr="002241DB" w14:paraId="4936F5CB" w14:textId="7149DBCA" w:rsidTr="002241DB">
        <w:trPr>
          <w:trHeight w:val="36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3F1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626F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CIOTTINA 17/B, RIJEKA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36AF0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7BD0" w14:textId="00D7F6CB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1BE42" w14:textId="3F129E08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</w:tr>
      <w:tr w:rsidR="002241DB" w:rsidRPr="00956F7F" w14:paraId="6E1E8FF5" w14:textId="416CB6C7" w:rsidTr="002241DB">
        <w:trPr>
          <w:gridAfter w:val="1"/>
          <w:wAfter w:w="11" w:type="dxa"/>
          <w:trHeight w:val="300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052CC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4516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22D2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DD95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D6A62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6EF7E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F11D8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B49C" w14:textId="01CA64F1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CD11B" w14:textId="2CABAB69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2241DB" w:rsidRPr="002241DB" w14:paraId="7954E5CA" w14:textId="3ADE9FFF" w:rsidTr="002241DB">
        <w:trPr>
          <w:gridAfter w:val="1"/>
          <w:wAfter w:w="11" w:type="dxa"/>
          <w:trHeight w:val="9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5AC62" w14:textId="70AE9C61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2241DB">
              <w:rPr>
                <w:rFonts w:cstheme="minorHAnsi"/>
                <w:b/>
                <w:bCs/>
                <w:color w:val="000000"/>
              </w:rPr>
              <w:t>R.b</w:t>
            </w:r>
            <w:proofErr w:type="spellEnd"/>
            <w:r w:rsidRPr="002241DB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2E12E" w14:textId="4D4C4951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Proračunski korisnik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55050" w14:textId="232FB49E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Tuženik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70C84" w14:textId="051CCA1A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Tužitelj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7FCBF" w14:textId="60E308A6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Sažeti opis prirode spora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E83B" w14:textId="3891F6DB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Iznos glavnice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5DFD5E" w14:textId="52B800B5" w:rsidR="002241DB" w:rsidRPr="002241DB" w:rsidRDefault="002241DB" w:rsidP="002241D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Procjena financijskog učinka koji može proisteći iz sudskog spora kao obveza ili imovina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97A147" w14:textId="77FFFA30" w:rsidR="002241DB" w:rsidRPr="002241DB" w:rsidRDefault="002241DB" w:rsidP="002241D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Procijenjeno vrijeme odljeva ili priljeva sredstava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ACD368" w14:textId="322E0CDB" w:rsidR="002241DB" w:rsidRPr="002241DB" w:rsidRDefault="002241DB" w:rsidP="002241D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Početak sudskog spora</w:t>
            </w:r>
          </w:p>
        </w:tc>
      </w:tr>
      <w:tr w:rsidR="002241DB" w:rsidRPr="00956F7F" w14:paraId="22FC89D9" w14:textId="4636F820" w:rsidTr="002241DB">
        <w:trPr>
          <w:gridAfter w:val="1"/>
          <w:wAfter w:w="11" w:type="dxa"/>
          <w:trHeight w:val="4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65BA" w14:textId="77777777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676A" w14:textId="77777777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14FC" w14:textId="77777777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12B0" w14:textId="5CFC26D4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CF9D" w14:textId="1F93CB93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A688" w14:textId="7F1D12B2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863" w14:textId="19632A95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3F97" w14:textId="0C65499C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812" w14:textId="24C590FB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6F7F">
              <w:rPr>
                <w:rFonts w:eastAsia="Times New Roman" w:cstheme="minorHAnsi"/>
                <w:color w:val="000000"/>
                <w:lang w:eastAsia="hr-HR"/>
              </w:rPr>
              <w:t>-</w:t>
            </w:r>
          </w:p>
        </w:tc>
      </w:tr>
    </w:tbl>
    <w:p w14:paraId="1E17D732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166767E8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4DEB428C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15499280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255077CA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5AA4ADEF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tbl>
      <w:tblPr>
        <w:tblW w:w="8930" w:type="dxa"/>
        <w:tblLook w:val="04A0" w:firstRow="1" w:lastRow="0" w:firstColumn="1" w:lastColumn="0" w:noHBand="0" w:noVBand="1"/>
      </w:tblPr>
      <w:tblGrid>
        <w:gridCol w:w="640"/>
        <w:gridCol w:w="1292"/>
        <w:gridCol w:w="1560"/>
        <w:gridCol w:w="1386"/>
        <w:gridCol w:w="1359"/>
        <w:gridCol w:w="2693"/>
      </w:tblGrid>
      <w:tr w:rsidR="002241DB" w:rsidRPr="00956F7F" w14:paraId="4CD71C0B" w14:textId="77777777" w:rsidTr="002241DB">
        <w:trPr>
          <w:trHeight w:val="600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E4FA" w14:textId="5F29E211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>Tablica 4.: Obrazloženja razlika između rezultata utvrđenog 31.12.2021. i rezultata koji je u Obrascu PR-RAS za 01.01.-31.12.2022. godine iskazan kao rezultat prenesen iz 2021. godine</w:t>
            </w:r>
          </w:p>
        </w:tc>
      </w:tr>
      <w:tr w:rsidR="002241DB" w:rsidRPr="002241DB" w14:paraId="1E468924" w14:textId="77777777" w:rsidTr="002241DB">
        <w:trPr>
          <w:trHeight w:val="555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A7F0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REGIONALNA ENERGETSKA AGENCIJA KVARNER</w:t>
            </w:r>
          </w:p>
        </w:tc>
      </w:tr>
      <w:tr w:rsidR="002241DB" w:rsidRPr="002241DB" w14:paraId="29EFC701" w14:textId="77777777" w:rsidTr="002241D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3BC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BFA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956F7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CIOTTINA 17/B, RIJEKA</w:t>
            </w:r>
          </w:p>
        </w:tc>
      </w:tr>
      <w:tr w:rsidR="002241DB" w:rsidRPr="00956F7F" w14:paraId="6EE3F6F8" w14:textId="77777777" w:rsidTr="002241D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23B64" w14:textId="77777777" w:rsidR="002241DB" w:rsidRPr="00956F7F" w:rsidRDefault="002241DB" w:rsidP="00521DC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D56DA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B5D9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218B3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8730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0EF29" w14:textId="77777777" w:rsidR="002241DB" w:rsidRPr="00956F7F" w:rsidRDefault="002241DB" w:rsidP="00521DC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2241DB" w:rsidRPr="002241DB" w14:paraId="3C2E5F84" w14:textId="77777777" w:rsidTr="002241DB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68AB2" w14:textId="6C7CB886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2241DB">
              <w:rPr>
                <w:rFonts w:cstheme="minorHAnsi"/>
                <w:b/>
                <w:bCs/>
                <w:color w:val="000000"/>
              </w:rPr>
              <w:t>R.b</w:t>
            </w:r>
            <w:proofErr w:type="spellEnd"/>
            <w:r w:rsidRPr="002241DB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39937" w14:textId="68CCED66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Proračunski korisnik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9C8EC" w14:textId="0AF6137A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ŠIFRA X006 / Y006 Višak / manjak prihoda i primitaka za pokriće u sljedećem razdoblju iskazan u Obrascu PR-RAS za 01.01.-31.12.2021. godine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DB576" w14:textId="0171EEBA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ŠIFRA 9221-9222 / 9222-9221 Višak / manjak prihoda i primitaka -preneseni iskazan u Obrascu PR-RAS za 01.01.-31.12.2022. godine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764C2" w14:textId="5020FF06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Razlika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127BD" w14:textId="0079BB3C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Obrazloženje</w:t>
            </w:r>
          </w:p>
        </w:tc>
      </w:tr>
      <w:tr w:rsidR="002241DB" w:rsidRPr="00956F7F" w14:paraId="364B21AE" w14:textId="77777777" w:rsidTr="002241DB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2D55" w14:textId="6F122164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02AD" w14:textId="51BA0EAC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76CC" w14:textId="2FFB60EB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2AE" w14:textId="7C5E83AE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D7E" w14:textId="6D492AA2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5 (4-3)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E446" w14:textId="241703C5" w:rsidR="002241DB" w:rsidRPr="00956F7F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b/>
                <w:bCs/>
                <w:color w:val="000000"/>
              </w:rPr>
              <w:t>6</w:t>
            </w:r>
          </w:p>
        </w:tc>
      </w:tr>
      <w:tr w:rsidR="002241DB" w:rsidRPr="00956F7F" w14:paraId="3E4F7DF6" w14:textId="77777777" w:rsidTr="002241DB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C5A2" w14:textId="21F86074" w:rsidR="002241DB" w:rsidRPr="002241DB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A4CD" w14:textId="50990B58" w:rsidR="002241DB" w:rsidRPr="002241DB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color w:val="000000"/>
              </w:rPr>
              <w:t>Regionalna energetska agencija Kvarner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3B37" w14:textId="1A551A92" w:rsidR="002241DB" w:rsidRPr="002241DB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color w:val="000000"/>
              </w:rPr>
              <w:t>2.620.806,00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98A7" w14:textId="4DE90038" w:rsidR="002241DB" w:rsidRPr="002241DB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color w:val="000000"/>
              </w:rPr>
              <w:t>2.430.027,78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192F" w14:textId="7EBA527C" w:rsidR="002241DB" w:rsidRPr="002241DB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color w:val="000000"/>
              </w:rPr>
              <w:t>-190.778,22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E3BB" w14:textId="4CFB5FB3" w:rsidR="002241DB" w:rsidRPr="002241DB" w:rsidRDefault="002241DB" w:rsidP="002241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241DB">
              <w:rPr>
                <w:rFonts w:cstheme="minorHAnsi"/>
                <w:color w:val="000000"/>
              </w:rPr>
              <w:t xml:space="preserve">Razlika je nastala temeljem korekcije financijskog rezultata za 2021. godinu. Naime, ustanova je u 2022. godini primila sredstva sufinanciranja troškova provedbe EU projekta koji su nastali u 2021. godini i koje je </w:t>
            </w:r>
            <w:proofErr w:type="spellStart"/>
            <w:r w:rsidRPr="002241DB">
              <w:rPr>
                <w:rFonts w:cstheme="minorHAnsi"/>
                <w:color w:val="000000"/>
              </w:rPr>
              <w:t>predfinancirala</w:t>
            </w:r>
            <w:proofErr w:type="spellEnd"/>
            <w:r w:rsidRPr="002241DB">
              <w:rPr>
                <w:rFonts w:cstheme="minorHAnsi"/>
                <w:color w:val="000000"/>
              </w:rPr>
              <w:t xml:space="preserve"> Primorsko-goranska županija. Primitkom EU sredstava sufinanciranja nastao je višak izvora financiranja iz proračuna Primorsko-goranske županije, odnosno, obaveza ustanove da u županijski proračun vratiti primljena sredstva, a provedba je izvršena putem korekcije financijskog rezultata. </w:t>
            </w:r>
          </w:p>
        </w:tc>
      </w:tr>
    </w:tbl>
    <w:p w14:paraId="083A153E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3807929A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50AE59D8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29605682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085A072E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1829BF49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4268EEEE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5B9BD270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022A3382" w14:textId="77777777" w:rsidR="00956F7F" w:rsidRDefault="00956F7F" w:rsidP="000239AF">
      <w:pPr>
        <w:pStyle w:val="NoSpacing"/>
        <w:rPr>
          <w:rFonts w:ascii="Calibri" w:hAnsi="Calibri" w:cs="Calibri"/>
        </w:rPr>
      </w:pPr>
    </w:p>
    <w:p w14:paraId="7323A412" w14:textId="07313D94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lastRenderedPageBreak/>
        <w:t xml:space="preserve">REGIONALNA ENERGETSKA AGENCIJA 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RKP BROJ: 50065</w:t>
      </w:r>
    </w:p>
    <w:p w14:paraId="395A3ECD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>KVARNER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MATIČNI BROJ: 04850068</w:t>
      </w:r>
    </w:p>
    <w:p w14:paraId="5628067A" w14:textId="77777777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Ciottina 17/b, 51 000 RIJEKA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RAZINA: 12 PRORAČUNSKI KORISNIK JLS</w:t>
      </w:r>
    </w:p>
    <w:p w14:paraId="588D6583" w14:textId="1AB0CF00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OIB: 89507194620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DJELATNOSTI: 7490 </w:t>
      </w:r>
    </w:p>
    <w:p w14:paraId="437C41B5" w14:textId="44AD1C34" w:rsidR="000239AF" w:rsidRPr="00DA1D1C" w:rsidRDefault="00E22A8B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GRADA: 373 </w:t>
      </w: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ŽUPANIJE: 8</w:t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 w:rsidRPr="000239AF">
        <w:rPr>
          <w:rFonts w:ascii="Calibri" w:hAnsi="Calibri" w:cs="Calibri"/>
        </w:rPr>
        <w:t>IBAN HR8724020061100860580</w:t>
      </w:r>
    </w:p>
    <w:p w14:paraId="5F737E50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CC1B181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5DC39806" w14:textId="77777777" w:rsidR="00167C50" w:rsidRPr="0056729F" w:rsidRDefault="00167C50" w:rsidP="00167C50">
      <w:pPr>
        <w:pStyle w:val="NoSpacing"/>
        <w:jc w:val="center"/>
        <w:rPr>
          <w:rFonts w:ascii="Calibri" w:hAnsi="Calibri" w:cs="Calibri"/>
        </w:rPr>
      </w:pPr>
      <w:r w:rsidRPr="0056729F">
        <w:rPr>
          <w:rFonts w:ascii="Calibri" w:hAnsi="Calibri" w:cs="Calibri"/>
        </w:rPr>
        <w:t>BILJEŠKE UZ FINANCIJSKE IZVJEŠTAJE</w:t>
      </w:r>
    </w:p>
    <w:p w14:paraId="33AC0941" w14:textId="67E329A3" w:rsidR="00167C50" w:rsidRPr="00DA1D1C" w:rsidRDefault="00F51EBB" w:rsidP="00167C5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2022-12</w:t>
      </w:r>
    </w:p>
    <w:p w14:paraId="69EBCBBE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15F41CA8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50FC0A55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70254CA5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Bilješke uz izvještaj o promjenama u vrijednosti i obujmu imovine i obveza </w:t>
      </w:r>
    </w:p>
    <w:p w14:paraId="61FA5A1D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Obrazac P-VRIO </w:t>
      </w:r>
    </w:p>
    <w:p w14:paraId="5C5FF442" w14:textId="21AB0D71" w:rsidR="00167C50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3A2F7DC5" w14:textId="77777777" w:rsidR="00AA232C" w:rsidRPr="00DA1D1C" w:rsidRDefault="00AA232C" w:rsidP="00167C50">
      <w:pPr>
        <w:pStyle w:val="NoSpacing"/>
        <w:jc w:val="center"/>
        <w:rPr>
          <w:rFonts w:ascii="Calibri" w:hAnsi="Calibri" w:cs="Calibri"/>
        </w:rPr>
      </w:pPr>
    </w:p>
    <w:p w14:paraId="682A6D21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Bilješka 1. </w:t>
      </w:r>
    </w:p>
    <w:p w14:paraId="3EA96D12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</w:p>
    <w:p w14:paraId="04CA1C77" w14:textId="40B7BACA" w:rsidR="00167C50" w:rsidRPr="00DA1D1C" w:rsidRDefault="009A1F71" w:rsidP="009A1F71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Sukladno</w:t>
      </w:r>
      <w:r w:rsidR="00167C50" w:rsidRPr="00DA1D1C">
        <w:rPr>
          <w:rFonts w:ascii="Calibri" w:hAnsi="Calibri" w:cs="Calibri"/>
        </w:rPr>
        <w:t xml:space="preserve"> čl. 1</w:t>
      </w:r>
      <w:r w:rsidR="00AA232C">
        <w:rPr>
          <w:rFonts w:ascii="Calibri" w:hAnsi="Calibri" w:cs="Calibri"/>
        </w:rPr>
        <w:t>7</w:t>
      </w:r>
      <w:r w:rsidR="00167C50">
        <w:rPr>
          <w:rFonts w:ascii="Calibri" w:hAnsi="Calibri" w:cs="Calibri"/>
        </w:rPr>
        <w:t>.</w:t>
      </w:r>
      <w:r w:rsidR="00167C50" w:rsidRPr="00DA1D1C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 xml:space="preserve">Pravilnika o </w:t>
      </w:r>
      <w:r>
        <w:rPr>
          <w:rFonts w:ascii="Calibri" w:hAnsi="Calibri" w:cs="Calibri"/>
        </w:rPr>
        <w:t>financijskom izvještavanju u proračunskom računovodstvu (</w:t>
      </w:r>
      <w:r w:rsidRPr="009A1F71">
        <w:rPr>
          <w:rFonts w:ascii="Calibri" w:hAnsi="Calibri" w:cs="Calibri"/>
        </w:rPr>
        <w:t xml:space="preserve">„Narodne novine“, broj </w:t>
      </w:r>
      <w:r w:rsidR="00AA232C" w:rsidRPr="00AA232C">
        <w:rPr>
          <w:rFonts w:ascii="Calibri" w:hAnsi="Calibri" w:cs="Calibri"/>
        </w:rPr>
        <w:t>37/2022</w:t>
      </w:r>
      <w:r>
        <w:rPr>
          <w:rFonts w:ascii="Calibri" w:hAnsi="Calibri" w:cs="Calibri"/>
        </w:rPr>
        <w:t>)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utvrđuje se da </w:t>
      </w:r>
      <w:r w:rsidR="00167C50" w:rsidRPr="00DA1D1C">
        <w:rPr>
          <w:rFonts w:ascii="Calibri" w:hAnsi="Calibri" w:cs="Calibri"/>
        </w:rPr>
        <w:t xml:space="preserve">nije bilo značajnih promjena u vrijednosti imovine. </w:t>
      </w:r>
    </w:p>
    <w:p w14:paraId="58B2BB4C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5BC84A0B" w14:textId="6385B2B8" w:rsidR="00167C50" w:rsidRDefault="00167C50" w:rsidP="00167C50">
      <w:pPr>
        <w:pStyle w:val="NoSpacing"/>
        <w:jc w:val="right"/>
        <w:rPr>
          <w:rFonts w:ascii="Calibri" w:hAnsi="Calibri" w:cs="Calibri"/>
        </w:rPr>
      </w:pPr>
    </w:p>
    <w:p w14:paraId="1B2626CC" w14:textId="77777777" w:rsidR="00AA232C" w:rsidRPr="00DA1D1C" w:rsidRDefault="00AA232C" w:rsidP="00167C50">
      <w:pPr>
        <w:pStyle w:val="NoSpacing"/>
        <w:jc w:val="right"/>
        <w:rPr>
          <w:rFonts w:ascii="Calibri" w:hAnsi="Calibri" w:cs="Calibri"/>
        </w:rPr>
      </w:pPr>
    </w:p>
    <w:p w14:paraId="2DCD765E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E42BCFB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381FA4C" w14:textId="30D30667" w:rsidR="004475FF" w:rsidRPr="00DA1D1C" w:rsidRDefault="008054C1" w:rsidP="004475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Rijeka, </w:t>
      </w:r>
      <w:r w:rsidR="00F51EBB">
        <w:rPr>
          <w:rFonts w:ascii="Calibri" w:hAnsi="Calibri" w:cs="Calibri"/>
        </w:rPr>
        <w:t>31. siječnja 2023</w:t>
      </w:r>
      <w:r>
        <w:rPr>
          <w:rFonts w:ascii="Calibri" w:hAnsi="Calibri" w:cs="Calibri"/>
        </w:rPr>
        <w:t>. godine</w:t>
      </w:r>
    </w:p>
    <w:p w14:paraId="62AF2C56" w14:textId="547D02B7" w:rsidR="00167C50" w:rsidRDefault="00167C50" w:rsidP="00167C50">
      <w:pPr>
        <w:rPr>
          <w:rFonts w:ascii="Calibri" w:hAnsi="Calibri" w:cs="Calibri"/>
        </w:rPr>
      </w:pPr>
      <w:r w:rsidRPr="00DA1D1C">
        <w:rPr>
          <w:rFonts w:ascii="Calibri" w:hAnsi="Calibri" w:cs="Calibri"/>
        </w:rPr>
        <w:t>Osoba za kontaktiranje Čehajić Iva (</w:t>
      </w:r>
      <w:r w:rsidR="000E06C2" w:rsidRPr="0095226E">
        <w:rPr>
          <w:rFonts w:ascii="Calibri" w:hAnsi="Calibri" w:cs="Calibri"/>
        </w:rPr>
        <w:t>tel:051/321-458</w:t>
      </w:r>
      <w:r w:rsidRPr="00DA1D1C">
        <w:rPr>
          <w:rFonts w:ascii="Calibri" w:hAnsi="Calibri" w:cs="Calibri"/>
        </w:rPr>
        <w:t>)</w:t>
      </w:r>
    </w:p>
    <w:p w14:paraId="6095243C" w14:textId="0FCF35FA" w:rsidR="000E06C2" w:rsidRDefault="000E06C2" w:rsidP="00167C50">
      <w:pPr>
        <w:rPr>
          <w:rFonts w:ascii="Calibri" w:hAnsi="Calibri" w:cs="Calibri"/>
        </w:rPr>
      </w:pPr>
    </w:p>
    <w:tbl>
      <w:tblPr>
        <w:tblStyle w:val="TableGrid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38"/>
      </w:tblGrid>
      <w:tr w:rsidR="000E06C2" w:rsidRPr="000E06C2" w14:paraId="49AD43E6" w14:textId="77777777" w:rsidTr="00B33DA9">
        <w:tc>
          <w:tcPr>
            <w:tcW w:w="4815" w:type="dxa"/>
          </w:tcPr>
          <w:p w14:paraId="605BB1E1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Voditelj</w:t>
            </w:r>
            <w:r w:rsidRPr="000E06C2">
              <w:rPr>
                <w:rFonts w:ascii="Calibri" w:hAnsi="Calibri" w:cs="Calibri"/>
                <w:b/>
                <w:bCs/>
              </w:rPr>
              <w:t xml:space="preserve"> računovodstva</w:t>
            </w:r>
          </w:p>
          <w:p w14:paraId="38C3EE76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MIDIA d.o.o.</w:t>
            </w:r>
          </w:p>
        </w:tc>
        <w:tc>
          <w:tcPr>
            <w:tcW w:w="4338" w:type="dxa"/>
            <w:vAlign w:val="bottom"/>
          </w:tcPr>
          <w:p w14:paraId="4FA00A05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Ravnatelj</w:t>
            </w:r>
          </w:p>
        </w:tc>
      </w:tr>
      <w:tr w:rsidR="000E06C2" w:rsidRPr="000E06C2" w14:paraId="21CA1201" w14:textId="77777777" w:rsidTr="00B33DA9">
        <w:tc>
          <w:tcPr>
            <w:tcW w:w="4815" w:type="dxa"/>
          </w:tcPr>
          <w:p w14:paraId="17129F7B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07CEBC1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36D1C30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BDF2571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Iva Čehajić</w:t>
            </w:r>
          </w:p>
        </w:tc>
        <w:tc>
          <w:tcPr>
            <w:tcW w:w="4338" w:type="dxa"/>
          </w:tcPr>
          <w:p w14:paraId="1AAC4F3F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5F68ECA4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574B37BA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7BA5C6D7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Darko Jardas, dipl.ing</w:t>
            </w:r>
          </w:p>
        </w:tc>
      </w:tr>
    </w:tbl>
    <w:p w14:paraId="1B567F3B" w14:textId="77777777" w:rsidR="000E06C2" w:rsidRPr="00DA1D1C" w:rsidRDefault="000E06C2" w:rsidP="00167C50">
      <w:pPr>
        <w:rPr>
          <w:rFonts w:ascii="Calibri" w:hAnsi="Calibri" w:cs="Calibri"/>
        </w:rPr>
      </w:pPr>
    </w:p>
    <w:p w14:paraId="7544CB83" w14:textId="77777777" w:rsidR="00167C50" w:rsidRPr="00DA1D1C" w:rsidRDefault="00167C50" w:rsidP="00167C50">
      <w:pPr>
        <w:ind w:left="5529"/>
        <w:rPr>
          <w:rFonts w:ascii="Calibri" w:hAnsi="Calibri" w:cs="Calibri"/>
        </w:rPr>
      </w:pPr>
    </w:p>
    <w:p w14:paraId="3CE1D995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F64F7CE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1F83690A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0F6157E3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24755C3C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45602930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1518E38B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76DDFB72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D044E35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9392297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4FF0E4CE" w14:textId="77777777" w:rsidR="00167C50" w:rsidRDefault="00167C50" w:rsidP="00167C50">
      <w:pPr>
        <w:pStyle w:val="NoSpacing"/>
        <w:rPr>
          <w:rFonts w:ascii="Calibri" w:hAnsi="Calibri" w:cs="Calibri"/>
        </w:rPr>
      </w:pPr>
    </w:p>
    <w:p w14:paraId="67868687" w14:textId="77777777" w:rsidR="00167C50" w:rsidRDefault="00167C50" w:rsidP="00167C50">
      <w:pPr>
        <w:pStyle w:val="NoSpacing"/>
        <w:rPr>
          <w:rFonts w:ascii="Calibri" w:hAnsi="Calibri" w:cs="Calibri"/>
        </w:rPr>
      </w:pPr>
    </w:p>
    <w:p w14:paraId="2EE3E520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10F1A4E8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REGIONALNA ENERGETSKA AGENCIJA 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RKP BROJ: 50065</w:t>
      </w:r>
    </w:p>
    <w:p w14:paraId="21501E31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>KVARNER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MATIČNI BROJ: 04850068</w:t>
      </w:r>
    </w:p>
    <w:p w14:paraId="19A30356" w14:textId="77777777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Ciottina 17/b, 51 000 RIJEKA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RAZINA: 12 PRORAČUNSKI KORISNIK JLS</w:t>
      </w:r>
    </w:p>
    <w:p w14:paraId="1DC3C34D" w14:textId="2140D478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OIB: 89507194620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DJELATNOSTI: 7490 </w:t>
      </w:r>
    </w:p>
    <w:p w14:paraId="7A281844" w14:textId="4D523447" w:rsidR="000239AF" w:rsidRPr="00DA1D1C" w:rsidRDefault="00E22A8B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GRADA: 373 </w:t>
      </w: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ŽUPANIJE: 8</w:t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 w:rsidRPr="000239AF">
        <w:rPr>
          <w:rFonts w:ascii="Calibri" w:hAnsi="Calibri" w:cs="Calibri"/>
        </w:rPr>
        <w:t>IBAN HR8724020061100860580</w:t>
      </w:r>
    </w:p>
    <w:p w14:paraId="4B8F7B38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5A76DF65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1D650D8B" w14:textId="77777777" w:rsidR="00167C50" w:rsidRPr="0056729F" w:rsidRDefault="00167C50" w:rsidP="00167C50">
      <w:pPr>
        <w:pStyle w:val="NoSpacing"/>
        <w:jc w:val="center"/>
        <w:rPr>
          <w:rFonts w:ascii="Calibri" w:hAnsi="Calibri" w:cs="Calibri"/>
        </w:rPr>
      </w:pPr>
      <w:r w:rsidRPr="0056729F">
        <w:rPr>
          <w:rFonts w:ascii="Calibri" w:hAnsi="Calibri" w:cs="Calibri"/>
        </w:rPr>
        <w:t>BILJEŠKE UZ FINANCIJSKE IZVJEŠTAJE</w:t>
      </w:r>
    </w:p>
    <w:p w14:paraId="48C55DE5" w14:textId="5EC97AFD" w:rsidR="00167C50" w:rsidRPr="00DA1D1C" w:rsidRDefault="00F51EBB" w:rsidP="00167C5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2022-12</w:t>
      </w:r>
    </w:p>
    <w:p w14:paraId="56AFF035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69F0F2D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0F15F6BC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58A7456A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Bilješke uz izvještaj o rashodima prema funkcijskoj klasifikaciji </w:t>
      </w:r>
    </w:p>
    <w:p w14:paraId="241ED96A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Obrazac RAS-funkcijski </w:t>
      </w:r>
    </w:p>
    <w:p w14:paraId="4E876C2F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C4E1526" w14:textId="77777777" w:rsidR="00167C50" w:rsidRPr="00DA1D1C" w:rsidRDefault="00167C50" w:rsidP="00167C50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Bilješka br. 1</w:t>
      </w:r>
    </w:p>
    <w:p w14:paraId="1A8E36FD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B2AF94A" w14:textId="74EF94DF" w:rsidR="00AC7C27" w:rsidRPr="00DA1D1C" w:rsidRDefault="00AC7C27" w:rsidP="00AC7C27">
      <w:pPr>
        <w:spacing w:before="240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Rashodi Regionalne Energetske Agencije Kvarner su prema funkcijskoj klasifikaciji svrstani pod 0483 Istraživanje i razvoj: Gorivo i energija, a sadrže rashode razreda 3</w:t>
      </w:r>
      <w:r w:rsidR="00897CFE"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-</w:t>
      </w:r>
      <w:r w:rsidR="00897CFE">
        <w:rPr>
          <w:rFonts w:ascii="Calibri" w:hAnsi="Calibri" w:cs="Calibri"/>
        </w:rPr>
        <w:t xml:space="preserve"> R</w:t>
      </w:r>
      <w:r w:rsidRPr="00DA1D1C">
        <w:rPr>
          <w:rFonts w:ascii="Calibri" w:hAnsi="Calibri" w:cs="Calibri"/>
        </w:rPr>
        <w:t xml:space="preserve">ashodi poslovanja u iznosu od </w:t>
      </w:r>
      <w:r w:rsidR="00897CFE" w:rsidRPr="00897CFE">
        <w:rPr>
          <w:rFonts w:ascii="Calibri" w:hAnsi="Calibri" w:cs="Calibri"/>
        </w:rPr>
        <w:t>1.749.293,00</w:t>
      </w:r>
      <w:r w:rsidR="00897CFE">
        <w:rPr>
          <w:rFonts w:ascii="Calibri" w:hAnsi="Calibri" w:cs="Calibri"/>
        </w:rPr>
        <w:t xml:space="preserve"> kn te rashode razreda 4 - </w:t>
      </w:r>
      <w:r w:rsidR="00897CFE" w:rsidRPr="00897CFE">
        <w:rPr>
          <w:rFonts w:ascii="Calibri" w:hAnsi="Calibri" w:cs="Calibri"/>
        </w:rPr>
        <w:t xml:space="preserve">Rashodi za nabavu nefinancijske imovine </w:t>
      </w:r>
      <w:r w:rsidR="00897CFE">
        <w:rPr>
          <w:rFonts w:ascii="Calibri" w:hAnsi="Calibri" w:cs="Calibri"/>
        </w:rPr>
        <w:t xml:space="preserve">u iznosu od </w:t>
      </w:r>
      <w:r w:rsidR="00897CFE" w:rsidRPr="00897CFE">
        <w:rPr>
          <w:rFonts w:ascii="Calibri" w:hAnsi="Calibri" w:cs="Calibri"/>
        </w:rPr>
        <w:t>157.545,00</w:t>
      </w:r>
      <w:r w:rsidR="00897CFE">
        <w:rPr>
          <w:rFonts w:ascii="Calibri" w:hAnsi="Calibri" w:cs="Calibri"/>
        </w:rPr>
        <w:t xml:space="preserve"> kn, odnosno ukupne rashode u iznosu od 1</w:t>
      </w:r>
      <w:r w:rsidR="00AA232C" w:rsidRPr="00AA232C">
        <w:rPr>
          <w:rFonts w:ascii="Calibri" w:hAnsi="Calibri" w:cs="Calibri"/>
        </w:rPr>
        <w:t xml:space="preserve">.906.838,00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>.</w:t>
      </w:r>
      <w:r w:rsidRPr="00DA1D1C">
        <w:rPr>
          <w:rFonts w:ascii="Calibri" w:hAnsi="Calibri" w:cs="Calibri"/>
        </w:rPr>
        <w:t xml:space="preserve">  </w:t>
      </w:r>
    </w:p>
    <w:p w14:paraId="3CF73ECE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74313D53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1C6C070F" w14:textId="42EC29AA" w:rsidR="004475FF" w:rsidRPr="00DA1D1C" w:rsidRDefault="008054C1" w:rsidP="004475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Rijeka, </w:t>
      </w:r>
      <w:r w:rsidR="00F51EBB">
        <w:rPr>
          <w:rFonts w:ascii="Calibri" w:hAnsi="Calibri" w:cs="Calibri"/>
        </w:rPr>
        <w:t>31. siječnja 2023</w:t>
      </w:r>
      <w:r>
        <w:rPr>
          <w:rFonts w:ascii="Calibri" w:hAnsi="Calibri" w:cs="Calibri"/>
        </w:rPr>
        <w:t>. godine</w:t>
      </w:r>
    </w:p>
    <w:p w14:paraId="4EE409AC" w14:textId="1C22A60D" w:rsidR="00167C50" w:rsidRDefault="00167C50" w:rsidP="00167C50">
      <w:pPr>
        <w:rPr>
          <w:rFonts w:ascii="Calibri" w:hAnsi="Calibri" w:cs="Calibri"/>
        </w:rPr>
      </w:pPr>
      <w:r w:rsidRPr="00DA1D1C">
        <w:rPr>
          <w:rFonts w:ascii="Calibri" w:hAnsi="Calibri" w:cs="Calibri"/>
        </w:rPr>
        <w:t>Osoba za kontaktiranje Čehajić Iva (</w:t>
      </w:r>
      <w:r w:rsidR="000E06C2" w:rsidRPr="0095226E">
        <w:rPr>
          <w:rFonts w:ascii="Calibri" w:hAnsi="Calibri" w:cs="Calibri"/>
        </w:rPr>
        <w:t>tel:051/321-458</w:t>
      </w:r>
      <w:r w:rsidRPr="00DA1D1C">
        <w:rPr>
          <w:rFonts w:ascii="Calibri" w:hAnsi="Calibri" w:cs="Calibri"/>
        </w:rPr>
        <w:t>)</w:t>
      </w:r>
    </w:p>
    <w:p w14:paraId="116259CA" w14:textId="77777777" w:rsidR="000E06C2" w:rsidRDefault="000E06C2" w:rsidP="00167C50">
      <w:pPr>
        <w:rPr>
          <w:rFonts w:ascii="Calibri" w:hAnsi="Calibri" w:cs="Calibri"/>
        </w:rPr>
      </w:pPr>
    </w:p>
    <w:tbl>
      <w:tblPr>
        <w:tblStyle w:val="TableGrid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38"/>
      </w:tblGrid>
      <w:tr w:rsidR="000E06C2" w:rsidRPr="000E06C2" w14:paraId="4E286873" w14:textId="77777777" w:rsidTr="00B33DA9">
        <w:tc>
          <w:tcPr>
            <w:tcW w:w="4815" w:type="dxa"/>
          </w:tcPr>
          <w:p w14:paraId="3D1A465F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Voditelj</w:t>
            </w:r>
            <w:r w:rsidRPr="000E06C2">
              <w:rPr>
                <w:rFonts w:ascii="Calibri" w:hAnsi="Calibri" w:cs="Calibri"/>
                <w:b/>
                <w:bCs/>
              </w:rPr>
              <w:t xml:space="preserve"> računovodstva</w:t>
            </w:r>
          </w:p>
          <w:p w14:paraId="340A6DCC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MIDIA d.o.o.</w:t>
            </w:r>
          </w:p>
        </w:tc>
        <w:tc>
          <w:tcPr>
            <w:tcW w:w="4338" w:type="dxa"/>
            <w:vAlign w:val="bottom"/>
          </w:tcPr>
          <w:p w14:paraId="0F23094C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Ravnatelj</w:t>
            </w:r>
          </w:p>
        </w:tc>
      </w:tr>
      <w:tr w:rsidR="000E06C2" w:rsidRPr="000E06C2" w14:paraId="5A0854E8" w14:textId="77777777" w:rsidTr="00B33DA9">
        <w:tc>
          <w:tcPr>
            <w:tcW w:w="4815" w:type="dxa"/>
          </w:tcPr>
          <w:p w14:paraId="7F3BD452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54D581C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339E9A2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FC4E64A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Iva Čehajić</w:t>
            </w:r>
          </w:p>
        </w:tc>
        <w:tc>
          <w:tcPr>
            <w:tcW w:w="4338" w:type="dxa"/>
          </w:tcPr>
          <w:p w14:paraId="0FC350DE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53022007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13937C0C" w14:textId="77777777" w:rsidR="000E06C2" w:rsidRPr="000E06C2" w:rsidRDefault="000E06C2" w:rsidP="00B33DA9">
            <w:pPr>
              <w:rPr>
                <w:rFonts w:ascii="Calibri" w:hAnsi="Calibri" w:cs="Calibri"/>
                <w:b/>
                <w:bCs/>
              </w:rPr>
            </w:pPr>
          </w:p>
          <w:p w14:paraId="1C0A811F" w14:textId="77777777" w:rsidR="000E06C2" w:rsidRPr="000E06C2" w:rsidRDefault="000E06C2" w:rsidP="00B33D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Darko Jardas, dipl.ing</w:t>
            </w:r>
          </w:p>
        </w:tc>
      </w:tr>
    </w:tbl>
    <w:p w14:paraId="7F3BDB87" w14:textId="77777777" w:rsidR="000E06C2" w:rsidRPr="00DA1D1C" w:rsidRDefault="000E06C2" w:rsidP="00167C50">
      <w:pPr>
        <w:rPr>
          <w:rFonts w:ascii="Calibri" w:hAnsi="Calibri" w:cs="Calibri"/>
        </w:rPr>
      </w:pPr>
    </w:p>
    <w:p w14:paraId="1D53F955" w14:textId="77777777" w:rsidR="00167C50" w:rsidRPr="00DA1D1C" w:rsidRDefault="00167C50" w:rsidP="00167C50">
      <w:pPr>
        <w:ind w:left="5529"/>
        <w:rPr>
          <w:rFonts w:ascii="Calibri" w:hAnsi="Calibri" w:cs="Calibri"/>
        </w:rPr>
      </w:pPr>
    </w:p>
    <w:p w14:paraId="5A1B4697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36FF4AE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590AB1A4" w14:textId="77777777" w:rsidR="00167C50" w:rsidRDefault="00167C50" w:rsidP="00167C50">
      <w:pPr>
        <w:pStyle w:val="NoSpacing"/>
        <w:rPr>
          <w:rFonts w:ascii="Calibri" w:hAnsi="Calibri" w:cs="Calibri"/>
        </w:rPr>
      </w:pPr>
    </w:p>
    <w:p w14:paraId="0A4DD924" w14:textId="77777777" w:rsidR="00167C50" w:rsidRDefault="00167C50" w:rsidP="00167C50">
      <w:pPr>
        <w:pStyle w:val="NoSpacing"/>
        <w:rPr>
          <w:rFonts w:ascii="Calibri" w:hAnsi="Calibri" w:cs="Calibri"/>
        </w:rPr>
      </w:pPr>
    </w:p>
    <w:p w14:paraId="678FF784" w14:textId="67CA59AE" w:rsidR="00167C50" w:rsidRDefault="00167C50" w:rsidP="00167C50">
      <w:pPr>
        <w:pStyle w:val="NoSpacing"/>
        <w:rPr>
          <w:rFonts w:ascii="Calibri" w:hAnsi="Calibri" w:cs="Calibri"/>
        </w:rPr>
      </w:pPr>
    </w:p>
    <w:p w14:paraId="58DF59E0" w14:textId="77777777" w:rsidR="00D740A3" w:rsidRPr="00DA1D1C" w:rsidRDefault="00D740A3" w:rsidP="00167C50">
      <w:pPr>
        <w:pStyle w:val="NoSpacing"/>
        <w:rPr>
          <w:rFonts w:ascii="Calibri" w:hAnsi="Calibri" w:cs="Calibri"/>
        </w:rPr>
      </w:pPr>
    </w:p>
    <w:p w14:paraId="1917810F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35BEEAD3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78437A57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4FB945B4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6F37EADA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lastRenderedPageBreak/>
        <w:t xml:space="preserve">REGIONALNA ENERGETSKA AGENCIJA 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RKP BROJ: 50065</w:t>
      </w:r>
    </w:p>
    <w:p w14:paraId="4F399AAA" w14:textId="77777777" w:rsidR="000239AF" w:rsidRPr="00DA1D1C" w:rsidRDefault="000239AF" w:rsidP="000239AF">
      <w:pPr>
        <w:pStyle w:val="NoSpacing"/>
        <w:rPr>
          <w:rFonts w:ascii="Calibri" w:hAnsi="Calibri" w:cs="Calibri"/>
        </w:rPr>
      </w:pPr>
      <w:r w:rsidRPr="00DA1D1C">
        <w:rPr>
          <w:rFonts w:ascii="Calibri" w:hAnsi="Calibri" w:cs="Calibri"/>
        </w:rPr>
        <w:t>KVARNER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MATIČNI BROJ: 04850068</w:t>
      </w:r>
    </w:p>
    <w:p w14:paraId="6FEF5421" w14:textId="77777777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Ciottina 17/b, 51 000 RIJEKA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  <w:t>RAZINA: 12 PRORAČUNSKI KORISNIK JLS</w:t>
      </w:r>
    </w:p>
    <w:p w14:paraId="4B7B772A" w14:textId="2385FA5E" w:rsidR="000239AF" w:rsidRPr="00DA1D1C" w:rsidRDefault="000239AF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 w:rsidRPr="00DA1D1C">
        <w:rPr>
          <w:rFonts w:ascii="Calibri" w:hAnsi="Calibri" w:cs="Calibri"/>
        </w:rPr>
        <w:t>OIB: 89507194620</w:t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Pr="00DA1D1C">
        <w:rPr>
          <w:rFonts w:ascii="Calibri" w:hAnsi="Calibri" w:cs="Calibri"/>
        </w:rPr>
        <w:tab/>
      </w:r>
      <w:r w:rsidR="00E22A8B"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DJELATNOSTI: 7490 </w:t>
      </w:r>
    </w:p>
    <w:p w14:paraId="5A9765CA" w14:textId="77A43255" w:rsidR="000239AF" w:rsidRPr="00DA1D1C" w:rsidRDefault="00E22A8B" w:rsidP="000239AF">
      <w:pPr>
        <w:pStyle w:val="NoSpacing"/>
        <w:pBdr>
          <w:bottom w:val="single" w:sz="12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GRADA: 373 </w:t>
      </w:r>
      <w:r>
        <w:rPr>
          <w:rFonts w:ascii="Calibri" w:hAnsi="Calibri" w:cs="Calibri"/>
        </w:rPr>
        <w:t>ŠIFRA</w:t>
      </w:r>
      <w:r w:rsidR="000239AF" w:rsidRPr="00DA1D1C">
        <w:rPr>
          <w:rFonts w:ascii="Calibri" w:hAnsi="Calibri" w:cs="Calibri"/>
        </w:rPr>
        <w:t xml:space="preserve"> ŽUPANIJE: 8</w:t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>
        <w:rPr>
          <w:rFonts w:ascii="Calibri" w:hAnsi="Calibri" w:cs="Calibri"/>
        </w:rPr>
        <w:tab/>
      </w:r>
      <w:r w:rsidR="000239AF" w:rsidRPr="000239AF">
        <w:rPr>
          <w:rFonts w:ascii="Calibri" w:hAnsi="Calibri" w:cs="Calibri"/>
        </w:rPr>
        <w:t>IBAN HR8724020061100860580</w:t>
      </w:r>
    </w:p>
    <w:p w14:paraId="465A5395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12454A08" w14:textId="77777777" w:rsidR="00167C50" w:rsidRPr="00DA1D1C" w:rsidRDefault="00167C50" w:rsidP="00167C50">
      <w:pPr>
        <w:pStyle w:val="NoSpacing"/>
        <w:rPr>
          <w:rFonts w:ascii="Calibri" w:hAnsi="Calibri" w:cs="Calibri"/>
        </w:rPr>
      </w:pPr>
    </w:p>
    <w:p w14:paraId="07069917" w14:textId="77777777" w:rsidR="005E10C8" w:rsidRPr="0056729F" w:rsidRDefault="005E10C8" w:rsidP="005E10C8">
      <w:pPr>
        <w:pStyle w:val="NoSpacing"/>
        <w:jc w:val="center"/>
        <w:rPr>
          <w:rFonts w:ascii="Calibri" w:hAnsi="Calibri" w:cs="Calibri"/>
        </w:rPr>
      </w:pPr>
      <w:r w:rsidRPr="0056729F">
        <w:rPr>
          <w:rFonts w:ascii="Calibri" w:hAnsi="Calibri" w:cs="Calibri"/>
        </w:rPr>
        <w:t>BILJEŠKE UZ FINANCIJSKE IZVJEŠTAJE</w:t>
      </w:r>
    </w:p>
    <w:p w14:paraId="232BAD0C" w14:textId="0574C7B2" w:rsidR="005E10C8" w:rsidRPr="00DA1D1C" w:rsidRDefault="005E10C8" w:rsidP="005E10C8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2022-</w:t>
      </w:r>
      <w:r w:rsidR="00F44C47">
        <w:rPr>
          <w:rFonts w:ascii="Calibri" w:hAnsi="Calibri" w:cs="Calibri"/>
        </w:rPr>
        <w:t>12</w:t>
      </w:r>
    </w:p>
    <w:p w14:paraId="5D9A66D8" w14:textId="77777777" w:rsidR="005E10C8" w:rsidRPr="00DA1D1C" w:rsidRDefault="005E10C8" w:rsidP="005E10C8">
      <w:pPr>
        <w:pStyle w:val="NoSpacing"/>
        <w:rPr>
          <w:rFonts w:ascii="Calibri" w:hAnsi="Calibri" w:cs="Calibri"/>
        </w:rPr>
      </w:pPr>
    </w:p>
    <w:p w14:paraId="0768633C" w14:textId="77777777" w:rsidR="005E10C8" w:rsidRPr="00DA1D1C" w:rsidRDefault="005E10C8" w:rsidP="005E10C8">
      <w:pPr>
        <w:pStyle w:val="NoSpacing"/>
        <w:rPr>
          <w:rFonts w:ascii="Calibri" w:hAnsi="Calibri" w:cs="Calibri"/>
        </w:rPr>
      </w:pPr>
    </w:p>
    <w:p w14:paraId="4AB3A473" w14:textId="77777777" w:rsidR="005E10C8" w:rsidRPr="00DA1D1C" w:rsidRDefault="005E10C8" w:rsidP="005E10C8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Bilješke uz Izvještaj o obvezama</w:t>
      </w:r>
    </w:p>
    <w:p w14:paraId="68B8BDB2" w14:textId="77777777" w:rsidR="005E10C8" w:rsidRPr="00DA1D1C" w:rsidRDefault="005E10C8" w:rsidP="005E10C8">
      <w:pPr>
        <w:pStyle w:val="NoSpacing"/>
        <w:rPr>
          <w:rFonts w:ascii="Calibri" w:hAnsi="Calibri" w:cs="Calibri"/>
        </w:rPr>
      </w:pPr>
    </w:p>
    <w:p w14:paraId="1252416A" w14:textId="77777777" w:rsidR="005E10C8" w:rsidRPr="00DA1D1C" w:rsidRDefault="005E10C8" w:rsidP="005E10C8">
      <w:pPr>
        <w:pStyle w:val="NoSpacing"/>
        <w:rPr>
          <w:rFonts w:ascii="Calibri" w:hAnsi="Calibri" w:cs="Calibri"/>
        </w:rPr>
      </w:pPr>
    </w:p>
    <w:p w14:paraId="78A43AA0" w14:textId="77777777" w:rsidR="005E10C8" w:rsidRPr="00DA1D1C" w:rsidRDefault="005E10C8" w:rsidP="005E10C8">
      <w:pPr>
        <w:pStyle w:val="NoSpacing"/>
        <w:jc w:val="center"/>
        <w:rPr>
          <w:rFonts w:ascii="Calibri" w:hAnsi="Calibri" w:cs="Calibri"/>
        </w:rPr>
      </w:pPr>
      <w:r w:rsidRPr="00DA1D1C">
        <w:rPr>
          <w:rFonts w:ascii="Calibri" w:hAnsi="Calibri" w:cs="Calibri"/>
        </w:rPr>
        <w:t>Bilješka br. 1</w:t>
      </w:r>
    </w:p>
    <w:p w14:paraId="4F69F207" w14:textId="77777777" w:rsidR="005E10C8" w:rsidRPr="00DA1D1C" w:rsidRDefault="005E10C8" w:rsidP="005E10C8">
      <w:pPr>
        <w:pStyle w:val="NoSpacing"/>
        <w:rPr>
          <w:rFonts w:ascii="Calibri" w:hAnsi="Calibri" w:cs="Calibri"/>
        </w:rPr>
      </w:pPr>
    </w:p>
    <w:p w14:paraId="2E76D195" w14:textId="77777777" w:rsidR="005E10C8" w:rsidRDefault="005E10C8" w:rsidP="005E10C8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Početno stanje obveza na dan 1.1.2022. godine (ŠIFRA V001) iznosi </w:t>
      </w:r>
      <w:r w:rsidRPr="0076162A">
        <w:rPr>
          <w:rFonts w:ascii="Calibri" w:hAnsi="Calibri" w:cs="Calibri"/>
        </w:rPr>
        <w:t>108.152,97</w:t>
      </w:r>
      <w:r>
        <w:rPr>
          <w:rFonts w:ascii="Calibri" w:hAnsi="Calibri" w:cs="Calibri"/>
        </w:rPr>
        <w:t xml:space="preserve"> kn. </w:t>
      </w:r>
    </w:p>
    <w:p w14:paraId="1F530F35" w14:textId="1994BAD5" w:rsidR="005E10C8" w:rsidRPr="00DA1D1C" w:rsidRDefault="005E10C8" w:rsidP="005E10C8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 xml:space="preserve">Povećanje obveza u izvještajnom razdoblju iznosi </w:t>
      </w:r>
      <w:r w:rsidR="00F44C47" w:rsidRPr="00F44C47">
        <w:rPr>
          <w:rFonts w:ascii="Calibri" w:hAnsi="Calibri" w:cs="Calibri"/>
        </w:rPr>
        <w:t xml:space="preserve">1.725.452,94 </w:t>
      </w:r>
      <w:r w:rsidRPr="00DA1D1C">
        <w:rPr>
          <w:rFonts w:ascii="Calibri" w:hAnsi="Calibri" w:cs="Calibri"/>
        </w:rPr>
        <w:t>kn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</w:t>
      </w:r>
      <w:r w:rsidRPr="00DA1D1C">
        <w:rPr>
          <w:rFonts w:ascii="Calibri" w:hAnsi="Calibri" w:cs="Calibri"/>
        </w:rPr>
        <w:t>002), a odnosi se na obveze za zaposlene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N231</w:t>
      </w:r>
      <w:r w:rsidRPr="00DA1D1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u iznosu od </w:t>
      </w:r>
      <w:r w:rsidR="00F44C47" w:rsidRPr="00F44C47">
        <w:rPr>
          <w:rFonts w:ascii="Calibri" w:hAnsi="Calibri" w:cs="Calibri"/>
        </w:rPr>
        <w:t xml:space="preserve">1.248.005,76 </w:t>
      </w:r>
      <w:r w:rsidRPr="00DA1D1C">
        <w:rPr>
          <w:rFonts w:ascii="Calibri" w:hAnsi="Calibri" w:cs="Calibri"/>
        </w:rPr>
        <w:t>kn, obveze za materijalne rashode</w:t>
      </w:r>
      <w:r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N232</w:t>
      </w:r>
      <w:r w:rsidRPr="00DA1D1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u iznosu od </w:t>
      </w:r>
      <w:r w:rsidR="00F44C47" w:rsidRPr="00F44C47">
        <w:rPr>
          <w:rFonts w:ascii="Calibri" w:hAnsi="Calibri" w:cs="Calibri"/>
        </w:rPr>
        <w:t xml:space="preserve">476.134,84 </w:t>
      </w:r>
      <w:r>
        <w:rPr>
          <w:rFonts w:ascii="Calibri" w:hAnsi="Calibri" w:cs="Calibri"/>
        </w:rPr>
        <w:t>kn</w:t>
      </w:r>
      <w:r w:rsidRPr="00DA1D1C">
        <w:rPr>
          <w:rFonts w:ascii="Calibri" w:hAnsi="Calibri" w:cs="Calibri"/>
        </w:rPr>
        <w:t>,</w:t>
      </w:r>
      <w:r w:rsidR="00F44C47">
        <w:rPr>
          <w:rFonts w:ascii="Calibri" w:hAnsi="Calibri" w:cs="Calibri"/>
        </w:rPr>
        <w:t xml:space="preserve"> te</w:t>
      </w:r>
      <w:r w:rsidRPr="00DA1D1C">
        <w:rPr>
          <w:rFonts w:ascii="Calibri" w:hAnsi="Calibri" w:cs="Calibri"/>
        </w:rPr>
        <w:t xml:space="preserve"> obveze za financijske rashode</w:t>
      </w:r>
      <w:r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N234</w:t>
      </w:r>
      <w:r w:rsidRPr="00DA1D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 iznosu od</w:t>
      </w:r>
      <w:r w:rsidRPr="00DA1D1C">
        <w:rPr>
          <w:rFonts w:ascii="Calibri" w:hAnsi="Calibri" w:cs="Calibri"/>
        </w:rPr>
        <w:t xml:space="preserve"> </w:t>
      </w:r>
      <w:r w:rsidR="00F44C47" w:rsidRPr="00F44C47">
        <w:rPr>
          <w:rFonts w:ascii="Calibri" w:hAnsi="Calibri" w:cs="Calibri"/>
        </w:rPr>
        <w:t xml:space="preserve">1.312,34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>.</w:t>
      </w:r>
    </w:p>
    <w:p w14:paraId="507B2212" w14:textId="77777777" w:rsidR="005E10C8" w:rsidRPr="00DA1D1C" w:rsidRDefault="005E10C8" w:rsidP="005E10C8">
      <w:pPr>
        <w:spacing w:before="240"/>
        <w:jc w:val="center"/>
        <w:rPr>
          <w:rFonts w:ascii="Calibri" w:hAnsi="Calibri" w:cs="Calibri"/>
          <w:bCs/>
        </w:rPr>
      </w:pPr>
      <w:r w:rsidRPr="00DA1D1C">
        <w:rPr>
          <w:rFonts w:ascii="Calibri" w:hAnsi="Calibri" w:cs="Calibri"/>
          <w:bCs/>
        </w:rPr>
        <w:t xml:space="preserve">Bilješka br. 2 </w:t>
      </w:r>
    </w:p>
    <w:p w14:paraId="1ED6E0C3" w14:textId="201FAF9A" w:rsidR="005E10C8" w:rsidRPr="00DA1D1C" w:rsidRDefault="005E10C8" w:rsidP="005E10C8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Podmirene obveze u izvještajnom razdoblju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V004</w:t>
      </w:r>
      <w:r w:rsidRPr="00DA1D1C">
        <w:rPr>
          <w:rFonts w:ascii="Calibri" w:hAnsi="Calibri" w:cs="Calibri"/>
        </w:rPr>
        <w:t xml:space="preserve">) iznose </w:t>
      </w:r>
      <w:r w:rsidR="00F44C47" w:rsidRPr="00F44C47">
        <w:rPr>
          <w:rFonts w:ascii="Calibri" w:hAnsi="Calibri" w:cs="Calibri"/>
        </w:rPr>
        <w:t xml:space="preserve">1.734.738,69 </w:t>
      </w:r>
      <w:r w:rsidRPr="00DA1D1C">
        <w:rPr>
          <w:rFonts w:ascii="Calibri" w:hAnsi="Calibri" w:cs="Calibri"/>
        </w:rPr>
        <w:t>kn, a odnosi se na obveze za zaposlene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P231</w:t>
      </w:r>
      <w:r w:rsidRPr="00DA1D1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u iznosu od </w:t>
      </w:r>
      <w:r w:rsidR="00F44C47" w:rsidRPr="00F44C47">
        <w:rPr>
          <w:rFonts w:ascii="Calibri" w:hAnsi="Calibri" w:cs="Calibri"/>
        </w:rPr>
        <w:t xml:space="preserve">1.253.884,96 </w:t>
      </w:r>
      <w:r w:rsidRPr="00DA1D1C">
        <w:rPr>
          <w:rFonts w:ascii="Calibri" w:hAnsi="Calibri" w:cs="Calibri"/>
        </w:rPr>
        <w:t>kn, obveze za materijalne rashode</w:t>
      </w:r>
      <w:r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P232</w:t>
      </w:r>
      <w:r w:rsidRPr="00DA1D1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u iznosu od </w:t>
      </w:r>
      <w:r w:rsidR="00F44C47" w:rsidRPr="00F44C47">
        <w:rPr>
          <w:rFonts w:ascii="Calibri" w:hAnsi="Calibri" w:cs="Calibri"/>
        </w:rPr>
        <w:t xml:space="preserve">479.543,34 </w:t>
      </w:r>
      <w:r>
        <w:rPr>
          <w:rFonts w:ascii="Calibri" w:hAnsi="Calibri" w:cs="Calibri"/>
        </w:rPr>
        <w:t>kn</w:t>
      </w:r>
      <w:r w:rsidRPr="00DA1D1C">
        <w:rPr>
          <w:rFonts w:ascii="Calibri" w:hAnsi="Calibri" w:cs="Calibri"/>
        </w:rPr>
        <w:t xml:space="preserve">, </w:t>
      </w:r>
      <w:r w:rsidR="00F44C47">
        <w:rPr>
          <w:rFonts w:ascii="Calibri" w:hAnsi="Calibri" w:cs="Calibri"/>
        </w:rPr>
        <w:t xml:space="preserve">te </w:t>
      </w:r>
      <w:r w:rsidRPr="00DA1D1C">
        <w:rPr>
          <w:rFonts w:ascii="Calibri" w:hAnsi="Calibri" w:cs="Calibri"/>
        </w:rPr>
        <w:t>obveze za financijske rashode</w:t>
      </w:r>
      <w:r>
        <w:rPr>
          <w:rFonts w:ascii="Calibri" w:hAnsi="Calibri" w:cs="Calibri"/>
        </w:rPr>
        <w:t xml:space="preserve"> </w:t>
      </w:r>
      <w:r w:rsidRPr="00DA1D1C">
        <w:rPr>
          <w:rFonts w:ascii="Calibri" w:hAnsi="Calibri" w:cs="Calibri"/>
        </w:rPr>
        <w:t>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P234</w:t>
      </w:r>
      <w:r w:rsidRPr="00DA1D1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 iznosu od</w:t>
      </w:r>
      <w:r w:rsidRPr="00DA1D1C">
        <w:rPr>
          <w:rFonts w:ascii="Calibri" w:hAnsi="Calibri" w:cs="Calibri"/>
        </w:rPr>
        <w:t xml:space="preserve"> </w:t>
      </w:r>
      <w:r w:rsidR="00F44C47" w:rsidRPr="00F44C47">
        <w:rPr>
          <w:rFonts w:ascii="Calibri" w:hAnsi="Calibri" w:cs="Calibri"/>
        </w:rPr>
        <w:t xml:space="preserve">1.310,39 </w:t>
      </w:r>
      <w:r w:rsidRPr="00DA1D1C">
        <w:rPr>
          <w:rFonts w:ascii="Calibri" w:hAnsi="Calibri" w:cs="Calibri"/>
        </w:rPr>
        <w:t>kn</w:t>
      </w:r>
      <w:r w:rsidR="00F44C47">
        <w:rPr>
          <w:rFonts w:ascii="Calibri" w:hAnsi="Calibri" w:cs="Calibri"/>
        </w:rPr>
        <w:t>.</w:t>
      </w:r>
    </w:p>
    <w:p w14:paraId="3479529C" w14:textId="77777777" w:rsidR="005E10C8" w:rsidRPr="00DA1D1C" w:rsidRDefault="005E10C8" w:rsidP="005E10C8">
      <w:pPr>
        <w:spacing w:before="240"/>
        <w:jc w:val="center"/>
        <w:rPr>
          <w:rFonts w:ascii="Calibri" w:hAnsi="Calibri" w:cs="Calibri"/>
          <w:bCs/>
        </w:rPr>
      </w:pPr>
      <w:r w:rsidRPr="00DA1D1C">
        <w:rPr>
          <w:rFonts w:ascii="Calibri" w:hAnsi="Calibri" w:cs="Calibri"/>
          <w:bCs/>
        </w:rPr>
        <w:t xml:space="preserve">Bilješka br. 3 </w:t>
      </w:r>
    </w:p>
    <w:p w14:paraId="2D63063C" w14:textId="2B494075" w:rsidR="005E10C8" w:rsidRDefault="005E10C8" w:rsidP="005E10C8">
      <w:pPr>
        <w:pStyle w:val="NoSpacing"/>
        <w:jc w:val="both"/>
        <w:rPr>
          <w:rFonts w:ascii="Calibri" w:hAnsi="Calibri" w:cs="Calibri"/>
        </w:rPr>
      </w:pPr>
      <w:r w:rsidRPr="00DA1D1C">
        <w:rPr>
          <w:rFonts w:ascii="Calibri" w:hAnsi="Calibri" w:cs="Calibri"/>
        </w:rPr>
        <w:t>Stanje obveza na kraju izvještajnog razdoblja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V006</w:t>
      </w:r>
      <w:r w:rsidRPr="00DA1D1C">
        <w:rPr>
          <w:rFonts w:ascii="Calibri" w:hAnsi="Calibri" w:cs="Calibri"/>
        </w:rPr>
        <w:t>) ujedno predstavlja i stanje nedospjelih obveza na kraju izvještajnog razdoblja (</w:t>
      </w:r>
      <w:r>
        <w:rPr>
          <w:rFonts w:ascii="Calibri" w:hAnsi="Calibri" w:cs="Calibri"/>
        </w:rPr>
        <w:t>ŠIFRA</w:t>
      </w:r>
      <w:r w:rsidRPr="00DA1D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V009</w:t>
      </w:r>
      <w:r w:rsidRPr="00DA1D1C">
        <w:rPr>
          <w:rFonts w:ascii="Calibri" w:hAnsi="Calibri" w:cs="Calibri"/>
        </w:rPr>
        <w:t xml:space="preserve">) te iznosi </w:t>
      </w:r>
      <w:r w:rsidR="00E47034" w:rsidRPr="00E47034">
        <w:rPr>
          <w:rFonts w:ascii="Calibri" w:hAnsi="Calibri" w:cs="Calibri"/>
        </w:rPr>
        <w:t xml:space="preserve">98.867,22 </w:t>
      </w:r>
      <w:r w:rsidRPr="00DA1D1C">
        <w:rPr>
          <w:rFonts w:ascii="Calibri" w:hAnsi="Calibri" w:cs="Calibri"/>
        </w:rPr>
        <w:t>kn</w:t>
      </w:r>
      <w:r>
        <w:rPr>
          <w:rFonts w:ascii="Calibri" w:hAnsi="Calibri" w:cs="Calibri"/>
        </w:rPr>
        <w:t>, a u cijelosti se odnosi na obveze za rashode poslovanja (ŠIFRA ND23)</w:t>
      </w:r>
      <w:r w:rsidRPr="00DA1D1C">
        <w:rPr>
          <w:rFonts w:ascii="Calibri" w:hAnsi="Calibri" w:cs="Calibri"/>
        </w:rPr>
        <w:t>.</w:t>
      </w:r>
    </w:p>
    <w:p w14:paraId="4AF30449" w14:textId="77777777" w:rsidR="005E10C8" w:rsidRPr="00DA1D1C" w:rsidRDefault="005E10C8" w:rsidP="005E10C8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Ustanova stoga na kraju izvještajnog razdoblja nema dospjelih obveza, odnosno nema prekoračenja rokova njihovog podmirenja.</w:t>
      </w:r>
    </w:p>
    <w:p w14:paraId="67F85236" w14:textId="77777777" w:rsidR="005E10C8" w:rsidRPr="00DA1D1C" w:rsidRDefault="005E10C8" w:rsidP="005E10C8">
      <w:pPr>
        <w:pStyle w:val="NoSpacing"/>
        <w:rPr>
          <w:rFonts w:ascii="Calibri" w:hAnsi="Calibri" w:cs="Calibri"/>
        </w:rPr>
      </w:pPr>
    </w:p>
    <w:p w14:paraId="3C76DED3" w14:textId="6C4EF9BB" w:rsidR="005E10C8" w:rsidRPr="00DA1D1C" w:rsidRDefault="005E10C8" w:rsidP="005E10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Rijeka, </w:t>
      </w:r>
      <w:r w:rsidR="00E47034">
        <w:rPr>
          <w:rFonts w:ascii="Calibri" w:hAnsi="Calibri" w:cs="Calibri"/>
        </w:rPr>
        <w:t>31. siječnja 2023</w:t>
      </w:r>
      <w:r>
        <w:rPr>
          <w:rFonts w:ascii="Calibri" w:hAnsi="Calibri" w:cs="Calibri"/>
        </w:rPr>
        <w:t>. godine</w:t>
      </w:r>
    </w:p>
    <w:p w14:paraId="374F0C23" w14:textId="77777777" w:rsidR="005E10C8" w:rsidRDefault="005E10C8" w:rsidP="005E10C8">
      <w:pPr>
        <w:rPr>
          <w:rFonts w:ascii="Calibri" w:hAnsi="Calibri" w:cs="Calibri"/>
        </w:rPr>
      </w:pPr>
      <w:r w:rsidRPr="00DA1D1C">
        <w:rPr>
          <w:rFonts w:ascii="Calibri" w:hAnsi="Calibri" w:cs="Calibri"/>
        </w:rPr>
        <w:t>Osoba za kontaktiranje Čehajić Iva (</w:t>
      </w:r>
      <w:r w:rsidRPr="0095226E">
        <w:rPr>
          <w:rFonts w:ascii="Calibri" w:hAnsi="Calibri" w:cs="Calibri"/>
        </w:rPr>
        <w:t>tel:051/321-458</w:t>
      </w:r>
      <w:r w:rsidRPr="00DA1D1C">
        <w:rPr>
          <w:rFonts w:ascii="Calibri" w:hAnsi="Calibri" w:cs="Calibri"/>
        </w:rPr>
        <w:t>)</w:t>
      </w:r>
    </w:p>
    <w:p w14:paraId="6E915921" w14:textId="77777777" w:rsidR="005E10C8" w:rsidRDefault="005E10C8" w:rsidP="005E10C8">
      <w:pPr>
        <w:rPr>
          <w:rFonts w:ascii="Calibri" w:hAnsi="Calibri" w:cs="Calibri"/>
        </w:rPr>
      </w:pPr>
    </w:p>
    <w:tbl>
      <w:tblPr>
        <w:tblStyle w:val="TableGrid"/>
        <w:tblW w:w="9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38"/>
      </w:tblGrid>
      <w:tr w:rsidR="005E10C8" w:rsidRPr="000E06C2" w14:paraId="19C5AF94" w14:textId="77777777" w:rsidTr="00864D68">
        <w:tc>
          <w:tcPr>
            <w:tcW w:w="4815" w:type="dxa"/>
          </w:tcPr>
          <w:p w14:paraId="59152C97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Voditelj</w:t>
            </w:r>
            <w:r w:rsidRPr="000E06C2">
              <w:rPr>
                <w:rFonts w:ascii="Calibri" w:hAnsi="Calibri" w:cs="Calibri"/>
                <w:b/>
                <w:bCs/>
              </w:rPr>
              <w:t xml:space="preserve"> računovodstva</w:t>
            </w:r>
          </w:p>
          <w:p w14:paraId="1C5C8263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MIDIA d.o.o.</w:t>
            </w:r>
          </w:p>
        </w:tc>
        <w:tc>
          <w:tcPr>
            <w:tcW w:w="4338" w:type="dxa"/>
            <w:vAlign w:val="bottom"/>
          </w:tcPr>
          <w:p w14:paraId="2402C82A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Ravnatelj</w:t>
            </w:r>
          </w:p>
        </w:tc>
      </w:tr>
      <w:tr w:rsidR="005E10C8" w:rsidRPr="000E06C2" w14:paraId="390A5E50" w14:textId="77777777" w:rsidTr="00864D68">
        <w:tc>
          <w:tcPr>
            <w:tcW w:w="4815" w:type="dxa"/>
          </w:tcPr>
          <w:p w14:paraId="4FED7CB5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4D61194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36D5534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46A57BA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Iva Čehajić</w:t>
            </w:r>
          </w:p>
        </w:tc>
        <w:tc>
          <w:tcPr>
            <w:tcW w:w="4338" w:type="dxa"/>
          </w:tcPr>
          <w:p w14:paraId="4EB43803" w14:textId="77777777" w:rsidR="005E10C8" w:rsidRPr="000E06C2" w:rsidRDefault="005E10C8" w:rsidP="00864D68">
            <w:pPr>
              <w:rPr>
                <w:rFonts w:ascii="Calibri" w:hAnsi="Calibri" w:cs="Calibri"/>
                <w:b/>
                <w:bCs/>
              </w:rPr>
            </w:pPr>
          </w:p>
          <w:p w14:paraId="72D5A2D4" w14:textId="77777777" w:rsidR="005E10C8" w:rsidRPr="000E06C2" w:rsidRDefault="005E10C8" w:rsidP="00864D68">
            <w:pPr>
              <w:rPr>
                <w:rFonts w:ascii="Calibri" w:hAnsi="Calibri" w:cs="Calibri"/>
                <w:b/>
                <w:bCs/>
              </w:rPr>
            </w:pPr>
          </w:p>
          <w:p w14:paraId="08D493C2" w14:textId="77777777" w:rsidR="005E10C8" w:rsidRPr="000E06C2" w:rsidRDefault="005E10C8" w:rsidP="00864D68">
            <w:pPr>
              <w:rPr>
                <w:rFonts w:ascii="Calibri" w:hAnsi="Calibri" w:cs="Calibri"/>
                <w:b/>
                <w:bCs/>
              </w:rPr>
            </w:pPr>
          </w:p>
          <w:p w14:paraId="5E352CF3" w14:textId="77777777" w:rsidR="005E10C8" w:rsidRPr="000E06C2" w:rsidRDefault="005E10C8" w:rsidP="00864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06C2">
              <w:rPr>
                <w:rFonts w:ascii="Calibri" w:hAnsi="Calibri" w:cs="Calibri"/>
                <w:b/>
                <w:bCs/>
              </w:rPr>
              <w:t>Darko Jardas, dipl.ing</w:t>
            </w:r>
          </w:p>
        </w:tc>
      </w:tr>
    </w:tbl>
    <w:p w14:paraId="5DD0FC73" w14:textId="77777777" w:rsidR="005E10C8" w:rsidRPr="00DA1D1C" w:rsidRDefault="005E10C8" w:rsidP="005E10C8">
      <w:pPr>
        <w:rPr>
          <w:rFonts w:ascii="Calibri" w:hAnsi="Calibri" w:cs="Calibri"/>
        </w:rPr>
      </w:pPr>
    </w:p>
    <w:p w14:paraId="3571BC5E" w14:textId="188305FA" w:rsidR="005E10C8" w:rsidRDefault="005E10C8" w:rsidP="005E10C8">
      <w:pPr>
        <w:pStyle w:val="NoSpacing"/>
        <w:rPr>
          <w:rFonts w:ascii="Calibri" w:hAnsi="Calibri" w:cs="Calibri"/>
        </w:rPr>
      </w:pPr>
    </w:p>
    <w:p w14:paraId="7588FA65" w14:textId="22FAE5D6" w:rsidR="00956F7F" w:rsidRDefault="00956F7F" w:rsidP="005E10C8">
      <w:pPr>
        <w:pStyle w:val="NoSpacing"/>
        <w:rPr>
          <w:rFonts w:ascii="Calibri" w:hAnsi="Calibri" w:cs="Calibri"/>
        </w:rPr>
      </w:pPr>
    </w:p>
    <w:p w14:paraId="6EC7C718" w14:textId="77777777" w:rsidR="00956F7F" w:rsidRDefault="00956F7F" w:rsidP="005E10C8">
      <w:pPr>
        <w:pStyle w:val="NoSpacing"/>
        <w:rPr>
          <w:rFonts w:ascii="Calibri" w:hAnsi="Calibri" w:cs="Calibri"/>
        </w:rPr>
      </w:pPr>
    </w:p>
    <w:sectPr w:rsidR="00956F7F" w:rsidSect="00CA164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BE4"/>
    <w:multiLevelType w:val="hybridMultilevel"/>
    <w:tmpl w:val="50B0085A"/>
    <w:lvl w:ilvl="0" w:tplc="A59AAB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EC"/>
    <w:multiLevelType w:val="hybridMultilevel"/>
    <w:tmpl w:val="0BC4DA0E"/>
    <w:lvl w:ilvl="0" w:tplc="D874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8E3"/>
    <w:multiLevelType w:val="hybridMultilevel"/>
    <w:tmpl w:val="FD2AD82E"/>
    <w:lvl w:ilvl="0" w:tplc="D8748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19AA"/>
    <w:multiLevelType w:val="hybridMultilevel"/>
    <w:tmpl w:val="893AF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1C07"/>
    <w:multiLevelType w:val="hybridMultilevel"/>
    <w:tmpl w:val="44969702"/>
    <w:lvl w:ilvl="0" w:tplc="677C8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07098">
    <w:abstractNumId w:val="3"/>
  </w:num>
  <w:num w:numId="2" w16cid:durableId="444614773">
    <w:abstractNumId w:val="1"/>
  </w:num>
  <w:num w:numId="3" w16cid:durableId="2060588969">
    <w:abstractNumId w:val="2"/>
  </w:num>
  <w:num w:numId="4" w16cid:durableId="790317350">
    <w:abstractNumId w:val="4"/>
  </w:num>
  <w:num w:numId="5" w16cid:durableId="27992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6"/>
    <w:rsid w:val="0001185A"/>
    <w:rsid w:val="00020534"/>
    <w:rsid w:val="00022FF1"/>
    <w:rsid w:val="000239AF"/>
    <w:rsid w:val="00023CC0"/>
    <w:rsid w:val="0002556D"/>
    <w:rsid w:val="00031E17"/>
    <w:rsid w:val="000512C1"/>
    <w:rsid w:val="00057366"/>
    <w:rsid w:val="00077EE7"/>
    <w:rsid w:val="00080207"/>
    <w:rsid w:val="000B133B"/>
    <w:rsid w:val="000B172B"/>
    <w:rsid w:val="000B2520"/>
    <w:rsid w:val="000B29D6"/>
    <w:rsid w:val="000B3614"/>
    <w:rsid w:val="000B6D90"/>
    <w:rsid w:val="000C4334"/>
    <w:rsid w:val="000D2FA5"/>
    <w:rsid w:val="000D3D59"/>
    <w:rsid w:val="000D40CE"/>
    <w:rsid w:val="000D7778"/>
    <w:rsid w:val="000E06C2"/>
    <w:rsid w:val="000E0E90"/>
    <w:rsid w:val="000F3BCD"/>
    <w:rsid w:val="000F7665"/>
    <w:rsid w:val="00154A8E"/>
    <w:rsid w:val="00156EC0"/>
    <w:rsid w:val="0016544B"/>
    <w:rsid w:val="00165508"/>
    <w:rsid w:val="001664A8"/>
    <w:rsid w:val="00167C50"/>
    <w:rsid w:val="00186FFF"/>
    <w:rsid w:val="001A0ECE"/>
    <w:rsid w:val="001C27EC"/>
    <w:rsid w:val="001C4A5A"/>
    <w:rsid w:val="001D3057"/>
    <w:rsid w:val="001D5B19"/>
    <w:rsid w:val="001D6AD1"/>
    <w:rsid w:val="001E1371"/>
    <w:rsid w:val="001F022C"/>
    <w:rsid w:val="001F34C2"/>
    <w:rsid w:val="001F587F"/>
    <w:rsid w:val="001F651D"/>
    <w:rsid w:val="0020190E"/>
    <w:rsid w:val="00201EEC"/>
    <w:rsid w:val="00212129"/>
    <w:rsid w:val="00214C11"/>
    <w:rsid w:val="0021586E"/>
    <w:rsid w:val="002241DB"/>
    <w:rsid w:val="002273F3"/>
    <w:rsid w:val="00230F40"/>
    <w:rsid w:val="002320E8"/>
    <w:rsid w:val="002328B5"/>
    <w:rsid w:val="00246EB2"/>
    <w:rsid w:val="00251B98"/>
    <w:rsid w:val="00262334"/>
    <w:rsid w:val="002716F3"/>
    <w:rsid w:val="00294B5B"/>
    <w:rsid w:val="002A3F24"/>
    <w:rsid w:val="002E5F5F"/>
    <w:rsid w:val="002F407D"/>
    <w:rsid w:val="002F648A"/>
    <w:rsid w:val="002F6ABC"/>
    <w:rsid w:val="00305701"/>
    <w:rsid w:val="00306244"/>
    <w:rsid w:val="00317107"/>
    <w:rsid w:val="003829CE"/>
    <w:rsid w:val="003962C7"/>
    <w:rsid w:val="003B2FDF"/>
    <w:rsid w:val="003B6EA5"/>
    <w:rsid w:val="003C009C"/>
    <w:rsid w:val="003C1A45"/>
    <w:rsid w:val="003F1548"/>
    <w:rsid w:val="003F4191"/>
    <w:rsid w:val="003F43BF"/>
    <w:rsid w:val="00407A0E"/>
    <w:rsid w:val="00410BD8"/>
    <w:rsid w:val="00414F48"/>
    <w:rsid w:val="00422326"/>
    <w:rsid w:val="004358F5"/>
    <w:rsid w:val="00436B7E"/>
    <w:rsid w:val="0044103C"/>
    <w:rsid w:val="004426F4"/>
    <w:rsid w:val="004475FF"/>
    <w:rsid w:val="004533BA"/>
    <w:rsid w:val="0045601B"/>
    <w:rsid w:val="004573A8"/>
    <w:rsid w:val="00461FBE"/>
    <w:rsid w:val="004758FD"/>
    <w:rsid w:val="004802A4"/>
    <w:rsid w:val="00487D50"/>
    <w:rsid w:val="00487D73"/>
    <w:rsid w:val="004A3FE1"/>
    <w:rsid w:val="004A49F1"/>
    <w:rsid w:val="004A7E04"/>
    <w:rsid w:val="004B296A"/>
    <w:rsid w:val="004B3F2C"/>
    <w:rsid w:val="004D7B51"/>
    <w:rsid w:val="004E3912"/>
    <w:rsid w:val="004E5A77"/>
    <w:rsid w:val="004F3B0B"/>
    <w:rsid w:val="00506167"/>
    <w:rsid w:val="00516230"/>
    <w:rsid w:val="00532CD5"/>
    <w:rsid w:val="005335D1"/>
    <w:rsid w:val="00540967"/>
    <w:rsid w:val="0055392F"/>
    <w:rsid w:val="00564C48"/>
    <w:rsid w:val="005651AE"/>
    <w:rsid w:val="00565798"/>
    <w:rsid w:val="0056729F"/>
    <w:rsid w:val="005773C7"/>
    <w:rsid w:val="00577DFD"/>
    <w:rsid w:val="005863DE"/>
    <w:rsid w:val="005A057F"/>
    <w:rsid w:val="005A2523"/>
    <w:rsid w:val="005A6444"/>
    <w:rsid w:val="005B3DF1"/>
    <w:rsid w:val="005B4B63"/>
    <w:rsid w:val="005B62E2"/>
    <w:rsid w:val="005C0E6B"/>
    <w:rsid w:val="005C5222"/>
    <w:rsid w:val="005D3A44"/>
    <w:rsid w:val="005E10C8"/>
    <w:rsid w:val="00600CD7"/>
    <w:rsid w:val="00603E36"/>
    <w:rsid w:val="00604F01"/>
    <w:rsid w:val="0060579A"/>
    <w:rsid w:val="00605E10"/>
    <w:rsid w:val="0061091D"/>
    <w:rsid w:val="006112D7"/>
    <w:rsid w:val="00625703"/>
    <w:rsid w:val="00631881"/>
    <w:rsid w:val="0063285D"/>
    <w:rsid w:val="00635F5E"/>
    <w:rsid w:val="00645FD2"/>
    <w:rsid w:val="00667B5D"/>
    <w:rsid w:val="0067062B"/>
    <w:rsid w:val="006713B4"/>
    <w:rsid w:val="00680069"/>
    <w:rsid w:val="00682C4C"/>
    <w:rsid w:val="006911C0"/>
    <w:rsid w:val="00697544"/>
    <w:rsid w:val="006B62AA"/>
    <w:rsid w:val="006D3F75"/>
    <w:rsid w:val="006D4ADA"/>
    <w:rsid w:val="007105A3"/>
    <w:rsid w:val="00710974"/>
    <w:rsid w:val="007134DC"/>
    <w:rsid w:val="00736676"/>
    <w:rsid w:val="00737F25"/>
    <w:rsid w:val="00744152"/>
    <w:rsid w:val="00757921"/>
    <w:rsid w:val="007616F7"/>
    <w:rsid w:val="007657F3"/>
    <w:rsid w:val="00777FC6"/>
    <w:rsid w:val="00793B72"/>
    <w:rsid w:val="007A7D97"/>
    <w:rsid w:val="007C3B7B"/>
    <w:rsid w:val="007C78A2"/>
    <w:rsid w:val="007D5164"/>
    <w:rsid w:val="007E5E43"/>
    <w:rsid w:val="007F1038"/>
    <w:rsid w:val="007F6EF5"/>
    <w:rsid w:val="008054C1"/>
    <w:rsid w:val="008213C5"/>
    <w:rsid w:val="008345A7"/>
    <w:rsid w:val="008370E7"/>
    <w:rsid w:val="00852700"/>
    <w:rsid w:val="008531B5"/>
    <w:rsid w:val="00853FFD"/>
    <w:rsid w:val="00863A22"/>
    <w:rsid w:val="0089760F"/>
    <w:rsid w:val="00897CFE"/>
    <w:rsid w:val="008A3500"/>
    <w:rsid w:val="008B70A0"/>
    <w:rsid w:val="008E41A8"/>
    <w:rsid w:val="00923258"/>
    <w:rsid w:val="009304E7"/>
    <w:rsid w:val="00950A36"/>
    <w:rsid w:val="0095226E"/>
    <w:rsid w:val="0095399A"/>
    <w:rsid w:val="00956F7F"/>
    <w:rsid w:val="009622F2"/>
    <w:rsid w:val="00967FB4"/>
    <w:rsid w:val="00972CB2"/>
    <w:rsid w:val="00981F4B"/>
    <w:rsid w:val="0098417A"/>
    <w:rsid w:val="009944FA"/>
    <w:rsid w:val="009A1F71"/>
    <w:rsid w:val="009A718E"/>
    <w:rsid w:val="009C4099"/>
    <w:rsid w:val="009C4653"/>
    <w:rsid w:val="009D3955"/>
    <w:rsid w:val="009D5EA9"/>
    <w:rsid w:val="009E1358"/>
    <w:rsid w:val="009F0407"/>
    <w:rsid w:val="009F4106"/>
    <w:rsid w:val="00A063FB"/>
    <w:rsid w:val="00A20088"/>
    <w:rsid w:val="00A47417"/>
    <w:rsid w:val="00A636A2"/>
    <w:rsid w:val="00A63E17"/>
    <w:rsid w:val="00A64AC7"/>
    <w:rsid w:val="00A74AD5"/>
    <w:rsid w:val="00A805E2"/>
    <w:rsid w:val="00A80877"/>
    <w:rsid w:val="00A83184"/>
    <w:rsid w:val="00A843FA"/>
    <w:rsid w:val="00A9077A"/>
    <w:rsid w:val="00AA232C"/>
    <w:rsid w:val="00AA7E5E"/>
    <w:rsid w:val="00AC09B8"/>
    <w:rsid w:val="00AC7C27"/>
    <w:rsid w:val="00AF11B5"/>
    <w:rsid w:val="00B207AD"/>
    <w:rsid w:val="00B32EAD"/>
    <w:rsid w:val="00B34BDD"/>
    <w:rsid w:val="00B36A84"/>
    <w:rsid w:val="00B373A9"/>
    <w:rsid w:val="00B44A4C"/>
    <w:rsid w:val="00B5057B"/>
    <w:rsid w:val="00B601D0"/>
    <w:rsid w:val="00B668D3"/>
    <w:rsid w:val="00B7112F"/>
    <w:rsid w:val="00B727A9"/>
    <w:rsid w:val="00B77AF4"/>
    <w:rsid w:val="00B87D3F"/>
    <w:rsid w:val="00B91C55"/>
    <w:rsid w:val="00BA29F0"/>
    <w:rsid w:val="00BA2C05"/>
    <w:rsid w:val="00BA3F15"/>
    <w:rsid w:val="00BB474C"/>
    <w:rsid w:val="00BB7A2A"/>
    <w:rsid w:val="00BD1DE4"/>
    <w:rsid w:val="00BD3570"/>
    <w:rsid w:val="00BD74A2"/>
    <w:rsid w:val="00BE1400"/>
    <w:rsid w:val="00C11985"/>
    <w:rsid w:val="00C25303"/>
    <w:rsid w:val="00C50E7A"/>
    <w:rsid w:val="00C605E3"/>
    <w:rsid w:val="00CA164B"/>
    <w:rsid w:val="00CA7D2C"/>
    <w:rsid w:val="00CB490E"/>
    <w:rsid w:val="00CC57F9"/>
    <w:rsid w:val="00CD5523"/>
    <w:rsid w:val="00CE04A7"/>
    <w:rsid w:val="00CE14F3"/>
    <w:rsid w:val="00D127BB"/>
    <w:rsid w:val="00D148F8"/>
    <w:rsid w:val="00D27601"/>
    <w:rsid w:val="00D5453C"/>
    <w:rsid w:val="00D57317"/>
    <w:rsid w:val="00D740A3"/>
    <w:rsid w:val="00DA1D1C"/>
    <w:rsid w:val="00DC14B7"/>
    <w:rsid w:val="00DC7B35"/>
    <w:rsid w:val="00DF1852"/>
    <w:rsid w:val="00DF1BB5"/>
    <w:rsid w:val="00E001CE"/>
    <w:rsid w:val="00E11113"/>
    <w:rsid w:val="00E12B29"/>
    <w:rsid w:val="00E1574F"/>
    <w:rsid w:val="00E202C3"/>
    <w:rsid w:val="00E2235F"/>
    <w:rsid w:val="00E22A8B"/>
    <w:rsid w:val="00E32FEB"/>
    <w:rsid w:val="00E3410B"/>
    <w:rsid w:val="00E47034"/>
    <w:rsid w:val="00E47B78"/>
    <w:rsid w:val="00E5497C"/>
    <w:rsid w:val="00E60E97"/>
    <w:rsid w:val="00E67F27"/>
    <w:rsid w:val="00E72431"/>
    <w:rsid w:val="00E80D18"/>
    <w:rsid w:val="00E82735"/>
    <w:rsid w:val="00E90493"/>
    <w:rsid w:val="00E90823"/>
    <w:rsid w:val="00E97192"/>
    <w:rsid w:val="00EA0E44"/>
    <w:rsid w:val="00EA7EFF"/>
    <w:rsid w:val="00EB4EAF"/>
    <w:rsid w:val="00EC6D82"/>
    <w:rsid w:val="00ED007F"/>
    <w:rsid w:val="00ED7B10"/>
    <w:rsid w:val="00EE4C1F"/>
    <w:rsid w:val="00EF3F02"/>
    <w:rsid w:val="00EF6B9E"/>
    <w:rsid w:val="00F02B1F"/>
    <w:rsid w:val="00F201B9"/>
    <w:rsid w:val="00F44C47"/>
    <w:rsid w:val="00F51EBB"/>
    <w:rsid w:val="00F60030"/>
    <w:rsid w:val="00F605D6"/>
    <w:rsid w:val="00F636E9"/>
    <w:rsid w:val="00F83EC8"/>
    <w:rsid w:val="00F92091"/>
    <w:rsid w:val="00FB0F58"/>
    <w:rsid w:val="00FD1E9C"/>
    <w:rsid w:val="00FE19F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4FA6"/>
  <w15:chartTrackingRefBased/>
  <w15:docId w15:val="{72DCAAFC-B803-4045-9289-5A6DA3E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2CB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E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4F0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604F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72CB2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38"/>
    <w:rPr>
      <w:rFonts w:ascii="Segoe UI" w:hAnsi="Segoe UI" w:cs="Segoe UI"/>
      <w:sz w:val="18"/>
      <w:szCs w:val="18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1F58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3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4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7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A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8B5"/>
    <w:pPr>
      <w:spacing w:after="0" w:line="240" w:lineRule="auto"/>
      <w:ind w:left="720"/>
    </w:pPr>
    <w:rPr>
      <w:rFonts w:ascii="Calibri" w:hAnsi="Calibri" w:cs="Calibri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6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538E-4B7A-4CFD-B19B-F3BFA27F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4002</Words>
  <Characters>22812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 Filcic</cp:lastModifiedBy>
  <cp:revision>9</cp:revision>
  <cp:lastPrinted>2020-01-29T08:32:00Z</cp:lastPrinted>
  <dcterms:created xsi:type="dcterms:W3CDTF">2023-01-23T10:00:00Z</dcterms:created>
  <dcterms:modified xsi:type="dcterms:W3CDTF">2023-01-31T08:39:00Z</dcterms:modified>
</cp:coreProperties>
</file>